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484570" w14:textId="77777777" w:rsidR="007D1E05" w:rsidRDefault="00000000">
      <w:pPr>
        <w:pStyle w:val="4"/>
        <w:widowControl/>
        <w:spacing w:before="0" w:beforeAutospacing="0" w:after="0" w:afterAutospacing="0" w:line="560" w:lineRule="exact"/>
        <w:jc w:val="center"/>
        <w:rPr>
          <w:rFonts w:ascii="Times New Roman" w:eastAsia="方正小标宋_GBK" w:hAnsi="Times New Roman" w:cs="方正小标宋_GBK"/>
          <w:b w:val="0"/>
          <w:bCs/>
          <w:color w:val="222222"/>
          <w:sz w:val="44"/>
          <w:szCs w:val="44"/>
        </w:rPr>
      </w:pPr>
      <w:r>
        <w:rPr>
          <w:rFonts w:ascii="Times New Roman" w:eastAsia="方正小标宋_GBK" w:hAnsi="Times New Roman" w:cs="方正小标宋_GBK" w:hint="eastAsia"/>
          <w:b w:val="0"/>
          <w:bCs/>
          <w:color w:val="222222"/>
          <w:sz w:val="44"/>
          <w:szCs w:val="44"/>
        </w:rPr>
        <w:t>出境体检须知</w:t>
      </w:r>
    </w:p>
    <w:p w14:paraId="3C9C9901" w14:textId="77777777" w:rsidR="007D1E05" w:rsidRDefault="007D1E05">
      <w:pPr>
        <w:pStyle w:val="4"/>
        <w:widowControl/>
        <w:spacing w:before="0" w:beforeAutospacing="0" w:after="0" w:afterAutospacing="0" w:line="560" w:lineRule="exact"/>
        <w:rPr>
          <w:rStyle w:val="a7"/>
          <w:rFonts w:ascii="Times New Roman" w:eastAsia="方正仿宋_GBK" w:hAnsi="Times New Roman" w:cs="方正仿宋_GBK"/>
          <w:bCs/>
          <w:color w:val="222222"/>
          <w:sz w:val="32"/>
          <w:szCs w:val="32"/>
        </w:rPr>
      </w:pPr>
    </w:p>
    <w:p w14:paraId="5EA6817F" w14:textId="77777777" w:rsidR="007D1E05" w:rsidRDefault="00000000">
      <w:pPr>
        <w:pStyle w:val="4"/>
        <w:widowControl/>
        <w:spacing w:before="0" w:beforeAutospacing="0" w:after="0" w:afterAutospacing="0" w:line="560" w:lineRule="exact"/>
        <w:rPr>
          <w:rStyle w:val="a7"/>
          <w:rFonts w:ascii="Times New Roman" w:eastAsia="方正黑体_GBK" w:hAnsi="Times New Roman" w:cs="方正黑体_GBK"/>
          <w:bCs/>
          <w:color w:val="222222"/>
          <w:sz w:val="32"/>
          <w:szCs w:val="32"/>
        </w:rPr>
      </w:pPr>
      <w:r>
        <w:rPr>
          <w:rStyle w:val="a7"/>
          <w:rFonts w:ascii="Times New Roman" w:eastAsia="方正黑体_GBK" w:hAnsi="Times New Roman" w:cs="方正黑体_GBK" w:hint="eastAsia"/>
          <w:bCs/>
          <w:color w:val="222222"/>
          <w:sz w:val="32"/>
          <w:szCs w:val="32"/>
        </w:rPr>
        <w:t>【体检</w:t>
      </w:r>
      <w:r>
        <w:rPr>
          <w:rStyle w:val="a7"/>
          <w:rFonts w:ascii="Times New Roman" w:eastAsia="方正黑体_GBK" w:hAnsi="Times New Roman" w:cs="方正黑体_GBK" w:hint="eastAsia"/>
          <w:bCs/>
          <w:color w:val="222222"/>
          <w:sz w:val="32"/>
          <w:szCs w:val="32"/>
        </w:rPr>
        <w:t>/</w:t>
      </w:r>
      <w:r>
        <w:rPr>
          <w:rStyle w:val="a7"/>
          <w:rFonts w:ascii="Times New Roman" w:eastAsia="方正黑体_GBK" w:hAnsi="Times New Roman" w:cs="方正黑体_GBK" w:hint="eastAsia"/>
          <w:bCs/>
          <w:color w:val="222222"/>
          <w:sz w:val="32"/>
          <w:szCs w:val="32"/>
        </w:rPr>
        <w:t>预防接种注意事项】</w:t>
      </w:r>
    </w:p>
    <w:p w14:paraId="34C2BF94"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1.</w:t>
      </w:r>
      <w:r>
        <w:rPr>
          <w:rFonts w:ascii="Times New Roman" w:eastAsia="方正仿宋_GBK" w:hAnsi="Times New Roman" w:cs="方正仿宋_GBK" w:hint="eastAsia"/>
          <w:b w:val="0"/>
          <w:bCs/>
          <w:color w:val="222222"/>
          <w:sz w:val="32"/>
          <w:szCs w:val="32"/>
        </w:rPr>
        <w:t>体检当日空腹（禁食</w:t>
      </w:r>
      <w:r>
        <w:rPr>
          <w:rFonts w:ascii="Times New Roman" w:eastAsia="方正仿宋_GBK" w:hAnsi="Times New Roman" w:cs="方正仿宋_GBK" w:hint="eastAsia"/>
          <w:b w:val="0"/>
          <w:bCs/>
          <w:color w:val="222222"/>
          <w:sz w:val="32"/>
          <w:szCs w:val="32"/>
        </w:rPr>
        <w:t>8</w:t>
      </w:r>
      <w:r>
        <w:rPr>
          <w:rFonts w:ascii="Times New Roman" w:eastAsia="方正仿宋_GBK" w:hAnsi="Times New Roman" w:cs="方正仿宋_GBK" w:hint="eastAsia"/>
          <w:b w:val="0"/>
          <w:bCs/>
          <w:color w:val="222222"/>
          <w:sz w:val="32"/>
          <w:szCs w:val="32"/>
        </w:rPr>
        <w:t>小时以上，可少量饮白开水）。</w:t>
      </w:r>
    </w:p>
    <w:p w14:paraId="2E3C4D75"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2.</w:t>
      </w:r>
      <w:r>
        <w:rPr>
          <w:rFonts w:ascii="Times New Roman" w:eastAsia="方正仿宋_GBK" w:hAnsi="Times New Roman" w:cs="方正仿宋_GBK" w:hint="eastAsia"/>
          <w:b w:val="0"/>
          <w:bCs/>
          <w:color w:val="222222"/>
          <w:sz w:val="32"/>
          <w:szCs w:val="32"/>
        </w:rPr>
        <w:t>体检</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预防接种前</w:t>
      </w:r>
      <w:r>
        <w:rPr>
          <w:rFonts w:ascii="Times New Roman" w:eastAsia="方正仿宋_GBK" w:hAnsi="Times New Roman" w:cs="方正仿宋_GBK" w:hint="eastAsia"/>
          <w:b w:val="0"/>
          <w:bCs/>
          <w:color w:val="222222"/>
          <w:sz w:val="32"/>
          <w:szCs w:val="32"/>
        </w:rPr>
        <w:t>2-3</w:t>
      </w:r>
      <w:r>
        <w:rPr>
          <w:rFonts w:ascii="Times New Roman" w:eastAsia="方正仿宋_GBK" w:hAnsi="Times New Roman" w:cs="方正仿宋_GBK" w:hint="eastAsia"/>
          <w:b w:val="0"/>
          <w:bCs/>
          <w:color w:val="222222"/>
          <w:sz w:val="32"/>
          <w:szCs w:val="32"/>
        </w:rPr>
        <w:t>天，应避免过度疲劳，忌暴饮暴食及饮酒。</w:t>
      </w:r>
    </w:p>
    <w:p w14:paraId="5A746049" w14:textId="77777777" w:rsidR="007D1E05" w:rsidRDefault="00000000">
      <w:pPr>
        <w:pStyle w:val="4"/>
        <w:widowControl/>
        <w:spacing w:before="0" w:beforeAutospacing="0" w:after="0" w:afterAutospacing="0" w:line="560" w:lineRule="exact"/>
        <w:rPr>
          <w:rStyle w:val="a7"/>
          <w:rFonts w:ascii="Times New Roman" w:eastAsia="方正仿宋_GBK" w:hAnsi="Times New Roman" w:cs="方正仿宋_GBK"/>
          <w:bCs/>
          <w:color w:val="222222"/>
          <w:sz w:val="32"/>
          <w:szCs w:val="32"/>
        </w:rPr>
      </w:pPr>
      <w:r>
        <w:rPr>
          <w:rFonts w:ascii="Times New Roman" w:eastAsia="方正仿宋_GBK" w:hAnsi="Times New Roman" w:cs="方正仿宋_GBK" w:hint="eastAsia"/>
          <w:b w:val="0"/>
          <w:bCs/>
          <w:color w:val="222222"/>
          <w:sz w:val="32"/>
          <w:szCs w:val="32"/>
        </w:rPr>
        <w:t>3.</w:t>
      </w:r>
      <w:r>
        <w:rPr>
          <w:rStyle w:val="a7"/>
          <w:rFonts w:ascii="Times New Roman" w:eastAsia="方正仿宋_GBK" w:hAnsi="Times New Roman" w:cs="方正仿宋_GBK" w:hint="eastAsia"/>
          <w:bCs/>
          <w:color w:val="222222"/>
          <w:sz w:val="32"/>
          <w:szCs w:val="32"/>
        </w:rPr>
        <w:t>未满</w:t>
      </w:r>
      <w:r>
        <w:rPr>
          <w:rStyle w:val="a7"/>
          <w:rFonts w:ascii="Times New Roman" w:eastAsia="方正仿宋_GBK" w:hAnsi="Times New Roman" w:cs="方正仿宋_GBK" w:hint="eastAsia"/>
          <w:bCs/>
          <w:color w:val="222222"/>
          <w:sz w:val="32"/>
          <w:szCs w:val="32"/>
        </w:rPr>
        <w:t>18</w:t>
      </w:r>
      <w:r>
        <w:rPr>
          <w:rStyle w:val="a7"/>
          <w:rFonts w:ascii="Times New Roman" w:eastAsia="方正仿宋_GBK" w:hAnsi="Times New Roman" w:cs="方正仿宋_GBK" w:hint="eastAsia"/>
          <w:bCs/>
          <w:color w:val="222222"/>
          <w:sz w:val="32"/>
          <w:szCs w:val="32"/>
        </w:rPr>
        <w:t>岁未成年人，须监护人陪同办理。</w:t>
      </w:r>
    </w:p>
    <w:p w14:paraId="3D9EC81B"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4.</w:t>
      </w:r>
      <w:r>
        <w:rPr>
          <w:rFonts w:ascii="Times New Roman" w:eastAsia="方正仿宋_GBK" w:hAnsi="Times New Roman" w:cs="方正仿宋_GBK" w:hint="eastAsia"/>
          <w:b w:val="0"/>
          <w:bCs/>
          <w:color w:val="222222"/>
          <w:sz w:val="32"/>
          <w:szCs w:val="32"/>
        </w:rPr>
        <w:t>正在发热及患急性病的申请人，建议暂缓进行体检及预防接种。</w:t>
      </w:r>
    </w:p>
    <w:p w14:paraId="0F6F89C1"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5.</w:t>
      </w:r>
      <w:r>
        <w:rPr>
          <w:rFonts w:ascii="Times New Roman" w:eastAsia="方正仿宋_GBK" w:hAnsi="Times New Roman" w:cs="方正仿宋_GBK" w:hint="eastAsia"/>
          <w:b w:val="0"/>
          <w:bCs/>
          <w:color w:val="222222"/>
          <w:sz w:val="32"/>
          <w:szCs w:val="32"/>
        </w:rPr>
        <w:t>需长期服用药物者（如高血压患者），体检当日正常服药。</w:t>
      </w:r>
    </w:p>
    <w:p w14:paraId="450471B4"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6.16</w:t>
      </w:r>
      <w:r>
        <w:rPr>
          <w:rFonts w:ascii="Times New Roman" w:eastAsia="方正仿宋_GBK" w:hAnsi="Times New Roman" w:cs="方正仿宋_GBK" w:hint="eastAsia"/>
          <w:b w:val="0"/>
          <w:bCs/>
          <w:color w:val="222222"/>
          <w:sz w:val="32"/>
          <w:szCs w:val="32"/>
        </w:rPr>
        <w:t>周岁以上人员均要求进行</w:t>
      </w:r>
      <w:r>
        <w:rPr>
          <w:rFonts w:ascii="Times New Roman" w:eastAsia="方正仿宋_GBK" w:hAnsi="Times New Roman" w:cs="方正仿宋_GBK" w:hint="eastAsia"/>
          <w:b w:val="0"/>
          <w:bCs/>
          <w:color w:val="222222"/>
          <w:sz w:val="32"/>
          <w:szCs w:val="32"/>
        </w:rPr>
        <w:t>X</w:t>
      </w:r>
      <w:r>
        <w:rPr>
          <w:rFonts w:ascii="Times New Roman" w:eastAsia="方正仿宋_GBK" w:hAnsi="Times New Roman" w:cs="方正仿宋_GBK" w:hint="eastAsia"/>
          <w:b w:val="0"/>
          <w:bCs/>
          <w:color w:val="222222"/>
          <w:sz w:val="32"/>
          <w:szCs w:val="32"/>
        </w:rPr>
        <w:t>光检查。不满</w:t>
      </w:r>
      <w:r>
        <w:rPr>
          <w:rFonts w:ascii="Times New Roman" w:eastAsia="方正仿宋_GBK" w:hAnsi="Times New Roman" w:cs="方正仿宋_GBK" w:hint="eastAsia"/>
          <w:b w:val="0"/>
          <w:bCs/>
          <w:color w:val="222222"/>
          <w:sz w:val="32"/>
          <w:szCs w:val="32"/>
        </w:rPr>
        <w:t>16</w:t>
      </w:r>
      <w:r>
        <w:rPr>
          <w:rFonts w:ascii="Times New Roman" w:eastAsia="方正仿宋_GBK" w:hAnsi="Times New Roman" w:cs="方正仿宋_GBK" w:hint="eastAsia"/>
          <w:b w:val="0"/>
          <w:bCs/>
          <w:color w:val="222222"/>
          <w:sz w:val="32"/>
          <w:szCs w:val="32"/>
        </w:rPr>
        <w:t>周岁、妊娠</w:t>
      </w:r>
      <w:r>
        <w:rPr>
          <w:rFonts w:ascii="Times New Roman" w:eastAsia="方正仿宋_GBK" w:hAnsi="Times New Roman" w:cs="方正仿宋_GBK" w:hint="eastAsia"/>
          <w:b w:val="0"/>
          <w:bCs/>
          <w:color w:val="222222"/>
          <w:sz w:val="32"/>
          <w:szCs w:val="32"/>
        </w:rPr>
        <w:t>0-3</w:t>
      </w:r>
      <w:r>
        <w:rPr>
          <w:rFonts w:ascii="Times New Roman" w:eastAsia="方正仿宋_GBK" w:hAnsi="Times New Roman" w:cs="方正仿宋_GBK" w:hint="eastAsia"/>
          <w:b w:val="0"/>
          <w:bCs/>
          <w:color w:val="222222"/>
          <w:sz w:val="32"/>
          <w:szCs w:val="32"/>
        </w:rPr>
        <w:t>个月者（须提供妊娠证明）可选用</w:t>
      </w:r>
      <w:r>
        <w:rPr>
          <w:rFonts w:ascii="Times New Roman" w:eastAsia="方正仿宋_GBK" w:hAnsi="Times New Roman" w:cs="方正仿宋_GBK" w:hint="eastAsia"/>
          <w:b w:val="0"/>
          <w:bCs/>
          <w:color w:val="222222"/>
          <w:sz w:val="32"/>
          <w:szCs w:val="32"/>
        </w:rPr>
        <w:t>PPD/</w:t>
      </w:r>
      <w:r>
        <w:rPr>
          <w:rStyle w:val="a7"/>
          <w:rFonts w:ascii="Times New Roman" w:eastAsia="方正仿宋_GBK" w:hAnsi="Times New Roman" w:cs="方正仿宋_GBK" w:hint="eastAsia"/>
          <w:bCs/>
          <w:color w:val="222222"/>
          <w:sz w:val="32"/>
          <w:szCs w:val="32"/>
        </w:rPr>
        <w:t>IGRA   </w:t>
      </w:r>
      <w:r>
        <w:rPr>
          <w:rFonts w:ascii="Times New Roman" w:eastAsia="方正仿宋_GBK" w:hAnsi="Times New Roman" w:cs="方正仿宋_GBK" w:hint="eastAsia"/>
          <w:b w:val="0"/>
          <w:bCs/>
          <w:color w:val="222222"/>
          <w:sz w:val="32"/>
          <w:szCs w:val="32"/>
        </w:rPr>
        <w:t>替代，若</w:t>
      </w:r>
      <w:r>
        <w:rPr>
          <w:rFonts w:ascii="Times New Roman" w:eastAsia="方正仿宋_GBK" w:hAnsi="Times New Roman" w:cs="方正仿宋_GBK" w:hint="eastAsia"/>
          <w:b w:val="0"/>
          <w:bCs/>
          <w:color w:val="222222"/>
          <w:sz w:val="32"/>
          <w:szCs w:val="32"/>
        </w:rPr>
        <w:t>PPD</w:t>
      </w:r>
      <w:r>
        <w:rPr>
          <w:rFonts w:ascii="Times New Roman" w:eastAsia="方正仿宋_GBK" w:hAnsi="Times New Roman" w:cs="方正仿宋_GBK" w:hint="eastAsia"/>
          <w:b w:val="0"/>
          <w:bCs/>
          <w:color w:val="222222"/>
          <w:sz w:val="32"/>
          <w:szCs w:val="32"/>
        </w:rPr>
        <w:t>或</w:t>
      </w:r>
      <w:r>
        <w:rPr>
          <w:rStyle w:val="a7"/>
          <w:rFonts w:ascii="Times New Roman" w:eastAsia="方正仿宋_GBK" w:hAnsi="Times New Roman" w:cs="方正仿宋_GBK" w:hint="eastAsia"/>
          <w:bCs/>
          <w:color w:val="222222"/>
          <w:sz w:val="32"/>
          <w:szCs w:val="32"/>
        </w:rPr>
        <w:t>IGRA </w:t>
      </w:r>
      <w:r>
        <w:rPr>
          <w:rFonts w:ascii="Times New Roman" w:eastAsia="方正仿宋_GBK" w:hAnsi="Times New Roman" w:cs="方正仿宋_GBK" w:hint="eastAsia"/>
          <w:b w:val="0"/>
          <w:bCs/>
          <w:color w:val="222222"/>
          <w:sz w:val="32"/>
          <w:szCs w:val="32"/>
        </w:rPr>
        <w:t>检测结果为阳性则仍须进行</w:t>
      </w:r>
      <w:r>
        <w:rPr>
          <w:rFonts w:ascii="Times New Roman" w:eastAsia="方正仿宋_GBK" w:hAnsi="Times New Roman" w:cs="方正仿宋_GBK" w:hint="eastAsia"/>
          <w:b w:val="0"/>
          <w:bCs/>
          <w:color w:val="222222"/>
          <w:sz w:val="32"/>
          <w:szCs w:val="32"/>
        </w:rPr>
        <w:t>X</w:t>
      </w:r>
      <w:r>
        <w:rPr>
          <w:rFonts w:ascii="Times New Roman" w:eastAsia="方正仿宋_GBK" w:hAnsi="Times New Roman" w:cs="方正仿宋_GBK" w:hint="eastAsia"/>
          <w:b w:val="0"/>
          <w:bCs/>
          <w:color w:val="222222"/>
          <w:sz w:val="32"/>
          <w:szCs w:val="32"/>
        </w:rPr>
        <w:t>光检查。</w:t>
      </w:r>
    </w:p>
    <w:p w14:paraId="568ACFE5"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7.</w:t>
      </w:r>
      <w:r>
        <w:rPr>
          <w:rFonts w:ascii="Times New Roman" w:eastAsia="方正仿宋_GBK" w:hAnsi="Times New Roman" w:cs="方正仿宋_GBK" w:hint="eastAsia"/>
          <w:b w:val="0"/>
          <w:bCs/>
          <w:color w:val="222222"/>
          <w:sz w:val="32"/>
          <w:szCs w:val="32"/>
        </w:rPr>
        <w:t>女性体检者请尽量避开月经期及前后</w:t>
      </w:r>
      <w:r>
        <w:rPr>
          <w:rFonts w:ascii="Times New Roman" w:eastAsia="方正仿宋_GBK" w:hAnsi="Times New Roman" w:cs="方正仿宋_GBK" w:hint="eastAsia"/>
          <w:b w:val="0"/>
          <w:bCs/>
          <w:color w:val="222222"/>
          <w:sz w:val="32"/>
          <w:szCs w:val="32"/>
        </w:rPr>
        <w:t>3</w:t>
      </w:r>
      <w:r>
        <w:rPr>
          <w:rFonts w:ascii="Times New Roman" w:eastAsia="方正仿宋_GBK" w:hAnsi="Times New Roman" w:cs="方正仿宋_GBK" w:hint="eastAsia"/>
          <w:b w:val="0"/>
          <w:bCs/>
          <w:color w:val="222222"/>
          <w:sz w:val="32"/>
          <w:szCs w:val="32"/>
        </w:rPr>
        <w:t>天。</w:t>
      </w:r>
    </w:p>
    <w:p w14:paraId="2656654D"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8.</w:t>
      </w:r>
      <w:r>
        <w:rPr>
          <w:rFonts w:ascii="Times New Roman" w:eastAsia="方正仿宋_GBK" w:hAnsi="Times New Roman" w:cs="方正仿宋_GBK" w:hint="eastAsia"/>
          <w:b w:val="0"/>
          <w:bCs/>
          <w:color w:val="222222"/>
          <w:sz w:val="32"/>
          <w:szCs w:val="32"/>
        </w:rPr>
        <w:t>孕妇请主动告知并携带妊娠证明。</w:t>
      </w:r>
    </w:p>
    <w:p w14:paraId="5B78FE08" w14:textId="7FF52A11"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9.</w:t>
      </w:r>
      <w:r>
        <w:rPr>
          <w:rFonts w:ascii="Times New Roman" w:eastAsia="方正仿宋_GBK" w:hAnsi="Times New Roman" w:cs="方正仿宋_GBK" w:hint="eastAsia"/>
          <w:b w:val="0"/>
          <w:bCs/>
          <w:color w:val="222222"/>
          <w:sz w:val="32"/>
          <w:szCs w:val="32"/>
        </w:rPr>
        <w:t>根据《中华人民共和国国境卫生检疫法》及其实施细则，您在本中心接受传染病监测体检项目包括：临床检查（</w:t>
      </w:r>
      <w:proofErr w:type="gramStart"/>
      <w:r>
        <w:rPr>
          <w:rFonts w:ascii="Times New Roman" w:eastAsia="方正仿宋_GBK" w:hAnsi="Times New Roman" w:cs="方正仿宋_GBK" w:hint="eastAsia"/>
          <w:b w:val="0"/>
          <w:bCs/>
          <w:color w:val="222222"/>
          <w:sz w:val="32"/>
          <w:szCs w:val="32"/>
        </w:rPr>
        <w:t>含一般</w:t>
      </w:r>
      <w:proofErr w:type="gramEnd"/>
      <w:r>
        <w:rPr>
          <w:rFonts w:ascii="Times New Roman" w:eastAsia="方正仿宋_GBK" w:hAnsi="Times New Roman" w:cs="方正仿宋_GBK" w:hint="eastAsia"/>
          <w:b w:val="0"/>
          <w:bCs/>
          <w:color w:val="222222"/>
          <w:sz w:val="32"/>
          <w:szCs w:val="32"/>
        </w:rPr>
        <w:t>健康检查、放射科、心电图、超声等</w:t>
      </w:r>
      <w:r>
        <w:rPr>
          <w:rFonts w:ascii="Times New Roman" w:eastAsia="方正仿宋_GBK" w:hAnsi="Times New Roman" w:cs="方正仿宋_GBK" w:hint="eastAsia"/>
          <w:b w:val="0"/>
          <w:bCs/>
          <w:color w:val="222222"/>
          <w:sz w:val="32"/>
          <w:szCs w:val="32"/>
        </w:rPr>
        <w:t xml:space="preserve">) </w:t>
      </w:r>
      <w:r>
        <w:rPr>
          <w:rFonts w:ascii="Times New Roman" w:eastAsia="方正仿宋_GBK" w:hAnsi="Times New Roman" w:cs="方正仿宋_GBK" w:hint="eastAsia"/>
          <w:b w:val="0"/>
          <w:bCs/>
          <w:color w:val="222222"/>
          <w:sz w:val="32"/>
          <w:szCs w:val="32"/>
        </w:rPr>
        <w:t>、血液检查（含乙肝表面抗原、丙型肝炎抗体、人</w:t>
      </w:r>
      <w:commentRangeStart w:id="0"/>
      <w:r w:rsidR="00E903A4" w:rsidRPr="00E903A4">
        <w:rPr>
          <w:rFonts w:ascii="Times New Roman" w:eastAsia="方正仿宋_GBK" w:hAnsi="Times New Roman" w:cs="方正仿宋_GBK" w:hint="eastAsia"/>
          <w:b w:val="0"/>
          <w:bCs/>
          <w:color w:val="222222"/>
          <w:sz w:val="32"/>
          <w:szCs w:val="32"/>
          <w:highlight w:val="yellow"/>
        </w:rPr>
        <w:t>类</w:t>
      </w:r>
      <w:commentRangeEnd w:id="0"/>
      <w:r w:rsidR="00E903A4">
        <w:rPr>
          <w:rStyle w:val="a8"/>
          <w:rFonts w:ascii="Calibri" w:cs="Times New Roman"/>
          <w:b w:val="0"/>
          <w:kern w:val="2"/>
        </w:rPr>
        <w:commentReference w:id="0"/>
      </w:r>
      <w:r>
        <w:rPr>
          <w:rFonts w:ascii="Times New Roman" w:eastAsia="方正仿宋_GBK" w:hAnsi="Times New Roman" w:cs="方正仿宋_GBK" w:hint="eastAsia"/>
          <w:b w:val="0"/>
          <w:bCs/>
          <w:color w:val="222222"/>
          <w:sz w:val="32"/>
          <w:szCs w:val="32"/>
        </w:rPr>
        <w:t>免疫缺陷病毒抗体、梅毒螺旋</w:t>
      </w:r>
      <w:commentRangeStart w:id="1"/>
      <w:r w:rsidR="00E903A4" w:rsidRPr="00E903A4">
        <w:rPr>
          <w:rFonts w:ascii="Times New Roman" w:eastAsia="方正仿宋_GBK" w:hAnsi="Times New Roman" w:cs="方正仿宋_GBK" w:hint="eastAsia"/>
          <w:b w:val="0"/>
          <w:bCs/>
          <w:color w:val="222222"/>
          <w:sz w:val="32"/>
          <w:szCs w:val="32"/>
          <w:highlight w:val="yellow"/>
        </w:rPr>
        <w:t>体</w:t>
      </w:r>
      <w:commentRangeEnd w:id="1"/>
      <w:r w:rsidR="00E903A4" w:rsidRPr="00E903A4">
        <w:rPr>
          <w:rStyle w:val="a8"/>
          <w:rFonts w:ascii="Calibri" w:cs="Times New Roman"/>
          <w:b w:val="0"/>
          <w:kern w:val="2"/>
          <w:highlight w:val="yellow"/>
        </w:rPr>
        <w:commentReference w:id="1"/>
      </w:r>
      <w:r>
        <w:rPr>
          <w:rFonts w:ascii="Times New Roman" w:eastAsia="方正仿宋_GBK" w:hAnsi="Times New Roman" w:cs="方正仿宋_GBK" w:hint="eastAsia"/>
          <w:b w:val="0"/>
          <w:bCs/>
          <w:color w:val="222222"/>
          <w:sz w:val="32"/>
          <w:szCs w:val="32"/>
        </w:rPr>
        <w:t>抗体、血常规、血生化等）、尿常规。由于体检结果涉及个人健康隐私，请在领取体检报告后务必亲自妥善保管。</w:t>
      </w:r>
      <w:r>
        <w:rPr>
          <w:rFonts w:ascii="Times New Roman" w:eastAsia="方正仿宋_GBK" w:hAnsi="Times New Roman" w:cs="方正仿宋_GBK" w:hint="eastAsia"/>
          <w:b w:val="0"/>
          <w:bCs/>
          <w:color w:val="222222"/>
          <w:sz w:val="32"/>
          <w:szCs w:val="32"/>
        </w:rPr>
        <w:br/>
      </w:r>
      <w:r>
        <w:rPr>
          <w:rFonts w:ascii="Times New Roman" w:eastAsia="方正仿宋_GBK" w:hAnsi="Times New Roman" w:cs="方正仿宋_GBK" w:hint="eastAsia"/>
          <w:b w:val="0"/>
          <w:bCs/>
          <w:color w:val="222222"/>
          <w:sz w:val="32"/>
          <w:szCs w:val="32"/>
        </w:rPr>
        <w:t>为了保护个人健康隐私，除特殊国家入境要求以外，《</w:t>
      </w:r>
      <w:r>
        <w:rPr>
          <w:rFonts w:ascii="Times New Roman" w:eastAsia="方正仿宋_GBK" w:hAnsi="Times New Roman" w:cs="方正仿宋_GBK"/>
          <w:b w:val="0"/>
          <w:bCs/>
          <w:color w:val="222222"/>
          <w:sz w:val="32"/>
          <w:szCs w:val="32"/>
        </w:rPr>
        <w:t>国际旅行健康检查证明书</w:t>
      </w:r>
      <w:r>
        <w:rPr>
          <w:rFonts w:ascii="Times New Roman" w:eastAsia="方正仿宋_GBK" w:hAnsi="Times New Roman" w:cs="方正仿宋_GBK" w:hint="eastAsia"/>
          <w:b w:val="0"/>
          <w:bCs/>
          <w:color w:val="222222"/>
          <w:sz w:val="32"/>
          <w:szCs w:val="32"/>
        </w:rPr>
        <w:t>》中乙肝表面抗原结果用“</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”标示。</w:t>
      </w:r>
      <w:r>
        <w:rPr>
          <w:rFonts w:ascii="Times New Roman" w:eastAsia="方正仿宋_GBK" w:hAnsi="Times New Roman" w:cs="方正仿宋_GBK" w:hint="eastAsia"/>
          <w:b w:val="0"/>
          <w:bCs/>
          <w:color w:val="222222"/>
          <w:sz w:val="32"/>
          <w:szCs w:val="32"/>
        </w:rPr>
        <w:lastRenderedPageBreak/>
        <w:t>如个人需要在证书上显示此项结果，请您提前告知接待台工作人员。</w:t>
      </w:r>
    </w:p>
    <w:p w14:paraId="4BB6688D"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10.</w:t>
      </w:r>
      <w:r>
        <w:rPr>
          <w:rFonts w:ascii="Times New Roman" w:eastAsia="方正仿宋_GBK" w:hAnsi="Times New Roman" w:cs="方正仿宋_GBK" w:hint="eastAsia"/>
          <w:b w:val="0"/>
          <w:bCs/>
          <w:color w:val="222222"/>
          <w:sz w:val="32"/>
          <w:szCs w:val="32"/>
        </w:rPr>
        <w:t>体检时，应着上下分身衣服。进行胸部</w:t>
      </w:r>
      <w:r>
        <w:rPr>
          <w:rFonts w:ascii="Times New Roman" w:eastAsia="方正仿宋_GBK" w:hAnsi="Times New Roman" w:cs="方正仿宋_GBK" w:hint="eastAsia"/>
          <w:b w:val="0"/>
          <w:bCs/>
          <w:color w:val="222222"/>
          <w:sz w:val="32"/>
          <w:szCs w:val="32"/>
        </w:rPr>
        <w:t>X</w:t>
      </w:r>
      <w:r>
        <w:rPr>
          <w:rFonts w:ascii="Times New Roman" w:eastAsia="方正仿宋_GBK" w:hAnsi="Times New Roman" w:cs="方正仿宋_GBK" w:hint="eastAsia"/>
          <w:b w:val="0"/>
          <w:bCs/>
          <w:color w:val="222222"/>
          <w:sz w:val="32"/>
          <w:szCs w:val="32"/>
        </w:rPr>
        <w:t>线检查时，为保证拍片质量，上身应着薄棉质地的衣服，冬季可着贴身秋衣。衣服表面均不能带有任何珠子、扣子、丝线、刺绣、胶印图案等装饰物。女士脱去内衣</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可穿无钢托运动内衣</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，扎起长发，颈部不宜戴任何饰物。</w:t>
      </w:r>
    </w:p>
    <w:p w14:paraId="2FD5B56D"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11.</w:t>
      </w:r>
      <w:r>
        <w:rPr>
          <w:rFonts w:ascii="Times New Roman" w:eastAsia="方正仿宋_GBK" w:hAnsi="Times New Roman" w:cs="方正仿宋_GBK" w:hint="eastAsia"/>
          <w:b w:val="0"/>
          <w:bCs/>
          <w:color w:val="222222"/>
          <w:sz w:val="32"/>
          <w:szCs w:val="32"/>
        </w:rPr>
        <w:t>体检结果异常者，本中心将及时与受检者本人联系，受检者应在要求的时间内携带本人有效身份证明原件到原体检地点进行复检。</w:t>
      </w:r>
    </w:p>
    <w:p w14:paraId="349DE606" w14:textId="77777777" w:rsidR="007D1E05" w:rsidRDefault="007D1E05">
      <w:pPr>
        <w:rPr>
          <w:rFonts w:ascii="Times New Roman" w:hAnsi="Times New Roman"/>
        </w:rPr>
      </w:pPr>
    </w:p>
    <w:p w14:paraId="288E3C56" w14:textId="77777777" w:rsidR="007D1E05" w:rsidRDefault="00000000">
      <w:pPr>
        <w:pStyle w:val="4"/>
        <w:widowControl/>
        <w:spacing w:before="0" w:beforeAutospacing="0" w:after="0" w:afterAutospacing="0" w:line="560" w:lineRule="exact"/>
        <w:rPr>
          <w:rStyle w:val="a7"/>
          <w:rFonts w:ascii="Times New Roman" w:eastAsia="方正黑体_GBK" w:hAnsi="Times New Roman" w:cs="方正黑体_GBK"/>
          <w:bCs/>
          <w:color w:val="222222"/>
          <w:sz w:val="32"/>
          <w:szCs w:val="32"/>
        </w:rPr>
      </w:pPr>
      <w:r>
        <w:rPr>
          <w:rStyle w:val="a7"/>
          <w:rFonts w:ascii="Times New Roman" w:eastAsia="方正黑体_GBK" w:hAnsi="Times New Roman" w:cs="方正黑体_GBK" w:hint="eastAsia"/>
          <w:bCs/>
          <w:color w:val="222222"/>
          <w:sz w:val="32"/>
          <w:szCs w:val="32"/>
        </w:rPr>
        <w:t>【结核（</w:t>
      </w:r>
      <w:r>
        <w:rPr>
          <w:rStyle w:val="a7"/>
          <w:rFonts w:ascii="Times New Roman" w:eastAsia="方正黑体_GBK" w:hAnsi="Times New Roman" w:cs="方正黑体_GBK" w:hint="eastAsia"/>
          <w:bCs/>
          <w:color w:val="222222"/>
          <w:sz w:val="32"/>
          <w:szCs w:val="32"/>
        </w:rPr>
        <w:t>TB</w:t>
      </w:r>
      <w:r>
        <w:rPr>
          <w:rStyle w:val="a7"/>
          <w:rFonts w:ascii="Times New Roman" w:eastAsia="方正黑体_GBK" w:hAnsi="Times New Roman" w:cs="方正黑体_GBK" w:hint="eastAsia"/>
          <w:bCs/>
          <w:color w:val="222222"/>
          <w:sz w:val="32"/>
          <w:szCs w:val="32"/>
        </w:rPr>
        <w:t>）检测提示】</w:t>
      </w:r>
    </w:p>
    <w:p w14:paraId="73AD8602"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Style w:val="a7"/>
          <w:rFonts w:ascii="Times New Roman" w:eastAsia="方正仿宋_GBK" w:hAnsi="Times New Roman" w:cs="方正仿宋_GBK" w:hint="eastAsia"/>
          <w:bCs/>
          <w:color w:val="222222"/>
          <w:sz w:val="32"/>
          <w:szCs w:val="32"/>
        </w:rPr>
        <w:t>1</w:t>
      </w:r>
      <w:r>
        <w:rPr>
          <w:rFonts w:ascii="Times New Roman" w:eastAsia="方正仿宋_GBK" w:hAnsi="Times New Roman" w:cs="方正仿宋_GBK" w:hint="eastAsia"/>
          <w:b w:val="0"/>
          <w:bCs/>
          <w:color w:val="222222"/>
          <w:sz w:val="32"/>
          <w:szCs w:val="32"/>
        </w:rPr>
        <w:t> </w:t>
      </w:r>
      <w:r>
        <w:rPr>
          <w:rStyle w:val="a7"/>
          <w:rFonts w:ascii="Times New Roman" w:eastAsia="方正仿宋_GBK" w:hAnsi="Times New Roman" w:cs="方正仿宋_GBK" w:hint="eastAsia"/>
          <w:bCs/>
          <w:color w:val="222222"/>
          <w:sz w:val="32"/>
          <w:szCs w:val="32"/>
        </w:rPr>
        <w:t>.</w:t>
      </w:r>
      <w:r>
        <w:rPr>
          <w:rStyle w:val="a7"/>
          <w:rFonts w:ascii="Times New Roman" w:eastAsia="方正仿宋_GBK" w:hAnsi="Times New Roman" w:cs="方正仿宋_GBK" w:hint="eastAsia"/>
          <w:bCs/>
          <w:color w:val="222222"/>
          <w:sz w:val="32"/>
          <w:szCs w:val="32"/>
        </w:rPr>
        <w:t>结核菌素皮肤试验（</w:t>
      </w:r>
      <w:r>
        <w:rPr>
          <w:rStyle w:val="a7"/>
          <w:rFonts w:ascii="Times New Roman" w:eastAsia="方正仿宋_GBK" w:hAnsi="Times New Roman" w:cs="方正仿宋_GBK" w:hint="eastAsia"/>
          <w:bCs/>
          <w:color w:val="222222"/>
          <w:sz w:val="32"/>
          <w:szCs w:val="32"/>
        </w:rPr>
        <w:t>PPD</w:t>
      </w:r>
      <w:r>
        <w:rPr>
          <w:rStyle w:val="a7"/>
          <w:rFonts w:ascii="Times New Roman" w:eastAsia="方正仿宋_GBK" w:hAnsi="Times New Roman" w:cs="方正仿宋_GBK" w:hint="eastAsia"/>
          <w:bCs/>
          <w:color w:val="222222"/>
          <w:sz w:val="32"/>
          <w:szCs w:val="32"/>
        </w:rPr>
        <w:t>）</w:t>
      </w:r>
      <w:r>
        <w:rPr>
          <w:rFonts w:ascii="Times New Roman" w:eastAsia="方正仿宋_GBK" w:hAnsi="Times New Roman" w:cs="方正仿宋_GBK" w:hint="eastAsia"/>
          <w:b w:val="0"/>
          <w:bCs/>
          <w:color w:val="222222"/>
          <w:sz w:val="32"/>
          <w:szCs w:val="32"/>
        </w:rPr>
        <w:t> </w:t>
      </w:r>
      <w:r>
        <w:rPr>
          <w:rFonts w:ascii="Times New Roman" w:eastAsia="方正仿宋_GBK" w:hAnsi="Times New Roman" w:cs="方正仿宋_GBK" w:hint="eastAsia"/>
          <w:b w:val="0"/>
          <w:bCs/>
          <w:color w:val="222222"/>
          <w:sz w:val="32"/>
          <w:szCs w:val="32"/>
        </w:rPr>
        <w:t>方式：皮内注射</w:t>
      </w:r>
    </w:p>
    <w:p w14:paraId="62FAE19A" w14:textId="77777777" w:rsidR="007D1E05" w:rsidRDefault="00000000">
      <w:pPr>
        <w:pStyle w:val="4"/>
        <w:widowControl/>
        <w:spacing w:before="0" w:beforeAutospacing="0" w:after="0" w:afterAutospacing="0" w:line="560" w:lineRule="exact"/>
        <w:rPr>
          <w:rStyle w:val="a7"/>
          <w:rFonts w:ascii="Times New Roman" w:eastAsia="方正仿宋_GBK" w:hAnsi="Times New Roman" w:cs="方正仿宋_GBK"/>
          <w:bCs/>
          <w:color w:val="222222"/>
          <w:sz w:val="32"/>
          <w:szCs w:val="32"/>
        </w:rPr>
      </w:pPr>
      <w:r>
        <w:rPr>
          <w:rStyle w:val="a7"/>
          <w:rFonts w:ascii="Times New Roman" w:eastAsia="方正仿宋_GBK" w:hAnsi="Times New Roman" w:cs="方正仿宋_GBK" w:hint="eastAsia"/>
          <w:bCs/>
          <w:color w:val="222222"/>
          <w:sz w:val="32"/>
          <w:szCs w:val="32"/>
        </w:rPr>
        <w:t>办理地点：和平里本部</w:t>
      </w:r>
    </w:p>
    <w:p w14:paraId="4DADB9EB"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Style w:val="a7"/>
          <w:rFonts w:ascii="Times New Roman" w:eastAsia="方正仿宋_GBK" w:hAnsi="Times New Roman" w:cs="方正仿宋_GBK" w:hint="eastAsia"/>
          <w:bCs/>
          <w:color w:val="222222"/>
          <w:sz w:val="32"/>
          <w:szCs w:val="32"/>
        </w:rPr>
        <w:t>办理时间：工作日</w:t>
      </w:r>
      <w:r>
        <w:rPr>
          <w:rFonts w:ascii="Times New Roman" w:eastAsia="方正仿宋_GBK" w:hAnsi="Times New Roman" w:cs="方正仿宋_GBK" w:hint="eastAsia"/>
          <w:b w:val="0"/>
          <w:bCs/>
          <w:color w:val="222222"/>
          <w:sz w:val="32"/>
          <w:szCs w:val="32"/>
        </w:rPr>
        <w:t>周一、二、三、五（法定节假日前两天不可做）</w:t>
      </w:r>
    </w:p>
    <w:p w14:paraId="1CC25892"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上午</w:t>
      </w:r>
      <w:r>
        <w:rPr>
          <w:rFonts w:ascii="Times New Roman" w:eastAsia="方正仿宋_GBK" w:hAnsi="Times New Roman" w:cs="方正仿宋_GBK" w:hint="eastAsia"/>
          <w:b w:val="0"/>
          <w:bCs/>
          <w:color w:val="222222"/>
          <w:sz w:val="32"/>
          <w:szCs w:val="32"/>
        </w:rPr>
        <w:t>8:00</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11:00</w:t>
      </w:r>
      <w:r>
        <w:rPr>
          <w:rFonts w:ascii="Times New Roman" w:eastAsia="方正仿宋_GBK" w:hAnsi="Times New Roman" w:cs="方正仿宋_GBK" w:hint="eastAsia"/>
          <w:b w:val="0"/>
          <w:bCs/>
          <w:color w:val="222222"/>
          <w:sz w:val="32"/>
          <w:szCs w:val="32"/>
        </w:rPr>
        <w:t>；下午</w:t>
      </w:r>
      <w:r>
        <w:rPr>
          <w:rFonts w:ascii="Times New Roman" w:eastAsia="方正仿宋_GBK" w:hAnsi="Times New Roman" w:cs="方正仿宋_GBK" w:hint="eastAsia"/>
          <w:b w:val="0"/>
          <w:bCs/>
          <w:color w:val="222222"/>
          <w:sz w:val="32"/>
          <w:szCs w:val="32"/>
        </w:rPr>
        <w:t>13:00</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15:30 </w:t>
      </w:r>
      <w:r>
        <w:rPr>
          <w:rFonts w:ascii="Times New Roman" w:eastAsia="方正仿宋_GBK" w:hAnsi="Times New Roman" w:cs="方正仿宋_GBK" w:hint="eastAsia"/>
          <w:b w:val="0"/>
          <w:bCs/>
          <w:color w:val="222222"/>
          <w:sz w:val="32"/>
          <w:szCs w:val="32"/>
        </w:rPr>
        <w:t>。</w:t>
      </w:r>
    </w:p>
    <w:p w14:paraId="66CC979A"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Style w:val="a7"/>
          <w:rFonts w:ascii="Times New Roman" w:eastAsia="方正仿宋_GBK" w:hAnsi="Times New Roman" w:cs="方正仿宋_GBK" w:hint="eastAsia"/>
          <w:bCs/>
          <w:color w:val="222222"/>
          <w:sz w:val="32"/>
          <w:szCs w:val="32"/>
        </w:rPr>
        <w:t>结果读取：</w:t>
      </w:r>
      <w:r>
        <w:rPr>
          <w:rFonts w:ascii="Times New Roman" w:eastAsia="方正仿宋_GBK" w:hAnsi="Times New Roman" w:cs="方正仿宋_GBK" w:hint="eastAsia"/>
          <w:b w:val="0"/>
          <w:bCs/>
          <w:color w:val="222222"/>
          <w:sz w:val="32"/>
          <w:szCs w:val="32"/>
        </w:rPr>
        <w:t>须本人</w:t>
      </w:r>
      <w:r>
        <w:rPr>
          <w:rFonts w:ascii="Times New Roman" w:eastAsia="方正仿宋_GBK" w:hAnsi="Times New Roman" w:cs="方正仿宋_GBK" w:hint="eastAsia"/>
          <w:b w:val="0"/>
          <w:bCs/>
          <w:color w:val="222222"/>
          <w:sz w:val="32"/>
          <w:szCs w:val="32"/>
        </w:rPr>
        <w:t>48-72</w:t>
      </w:r>
      <w:r>
        <w:rPr>
          <w:rFonts w:ascii="Times New Roman" w:eastAsia="方正仿宋_GBK" w:hAnsi="Times New Roman" w:cs="方正仿宋_GBK" w:hint="eastAsia"/>
          <w:b w:val="0"/>
          <w:bCs/>
          <w:color w:val="222222"/>
          <w:sz w:val="32"/>
          <w:szCs w:val="32"/>
        </w:rPr>
        <w:t>小时内到本中心读取结果。</w:t>
      </w:r>
    </w:p>
    <w:p w14:paraId="51E0E27C" w14:textId="77777777" w:rsidR="007D1E05" w:rsidRDefault="00000000">
      <w:pPr>
        <w:pStyle w:val="4"/>
        <w:widowControl/>
        <w:spacing w:before="0" w:beforeAutospacing="0" w:after="0" w:afterAutospacing="0" w:line="560" w:lineRule="exact"/>
        <w:rPr>
          <w:rStyle w:val="a7"/>
          <w:rFonts w:ascii="Times New Roman" w:eastAsia="方正仿宋_GBK" w:hAnsi="Times New Roman" w:cs="方正仿宋_GBK"/>
          <w:bCs/>
          <w:color w:val="222222"/>
          <w:sz w:val="32"/>
          <w:szCs w:val="32"/>
        </w:rPr>
      </w:pPr>
      <w:r>
        <w:rPr>
          <w:rStyle w:val="a7"/>
          <w:rFonts w:ascii="Times New Roman" w:eastAsia="方正仿宋_GBK" w:hAnsi="Times New Roman" w:cs="方正仿宋_GBK" w:hint="eastAsia"/>
          <w:bCs/>
          <w:color w:val="222222"/>
          <w:sz w:val="32"/>
          <w:szCs w:val="32"/>
        </w:rPr>
        <w:t>2.</w:t>
      </w:r>
      <w:r>
        <w:rPr>
          <w:rFonts w:ascii="Times New Roman" w:eastAsia="方正仿宋_GBK" w:hAnsi="Times New Roman" w:cs="方正仿宋_GBK" w:hint="eastAsia"/>
          <w:b w:val="0"/>
          <w:bCs/>
          <w:color w:val="222222"/>
          <w:sz w:val="32"/>
          <w:szCs w:val="32"/>
        </w:rPr>
        <w:t> </w:t>
      </w:r>
      <w:r>
        <w:rPr>
          <w:rFonts w:ascii="Times New Roman" w:eastAsia="方正仿宋_GBK" w:hAnsi="Times New Roman" w:cs="方正仿宋_GBK" w:hint="eastAsia"/>
          <w:b w:val="0"/>
          <w:bCs/>
          <w:color w:val="222222"/>
          <w:sz w:val="32"/>
          <w:szCs w:val="32"/>
        </w:rPr>
        <w:t>结核感染γ干扰素释放试验</w:t>
      </w:r>
      <w:r>
        <w:rPr>
          <w:rStyle w:val="a7"/>
          <w:rFonts w:ascii="Times New Roman" w:eastAsia="方正仿宋_GBK" w:hAnsi="Times New Roman" w:cs="方正仿宋_GBK" w:hint="eastAsia"/>
          <w:bCs/>
          <w:color w:val="222222"/>
          <w:sz w:val="32"/>
          <w:szCs w:val="32"/>
        </w:rPr>
        <w:t>（</w:t>
      </w:r>
      <w:r>
        <w:rPr>
          <w:rStyle w:val="a7"/>
          <w:rFonts w:ascii="Times New Roman" w:eastAsia="方正仿宋_GBK" w:hAnsi="Times New Roman" w:cs="方正仿宋_GBK" w:hint="eastAsia"/>
          <w:bCs/>
          <w:color w:val="222222"/>
          <w:sz w:val="32"/>
          <w:szCs w:val="32"/>
        </w:rPr>
        <w:t>IGRA</w:t>
      </w:r>
      <w:r>
        <w:rPr>
          <w:rStyle w:val="a7"/>
          <w:rFonts w:ascii="Times New Roman" w:eastAsia="方正仿宋_GBK" w:hAnsi="Times New Roman" w:cs="方正仿宋_GBK" w:hint="eastAsia"/>
          <w:bCs/>
          <w:color w:val="222222"/>
          <w:sz w:val="32"/>
          <w:szCs w:val="32"/>
        </w:rPr>
        <w:t>）</w:t>
      </w:r>
      <w:r>
        <w:rPr>
          <w:rFonts w:ascii="Times New Roman" w:eastAsia="方正仿宋_GBK" w:hAnsi="Times New Roman" w:cs="方正仿宋_GBK" w:hint="eastAsia"/>
          <w:b w:val="0"/>
          <w:bCs/>
          <w:color w:val="222222"/>
          <w:sz w:val="32"/>
          <w:szCs w:val="32"/>
        </w:rPr>
        <w:t> </w:t>
      </w:r>
      <w:r>
        <w:rPr>
          <w:rFonts w:ascii="Times New Roman" w:eastAsia="方正仿宋_GBK" w:hAnsi="Times New Roman" w:cs="方正仿宋_GBK" w:hint="eastAsia"/>
          <w:b w:val="0"/>
          <w:bCs/>
          <w:color w:val="222222"/>
          <w:sz w:val="32"/>
          <w:szCs w:val="32"/>
        </w:rPr>
        <w:t>方式：采集静脉血</w:t>
      </w:r>
      <w:r>
        <w:rPr>
          <w:rFonts w:ascii="Times New Roman" w:eastAsia="方正仿宋_GBK" w:hAnsi="Times New Roman" w:cs="方正仿宋_GBK" w:hint="eastAsia"/>
          <w:b w:val="0"/>
          <w:bCs/>
          <w:color w:val="222222"/>
          <w:sz w:val="32"/>
          <w:szCs w:val="32"/>
        </w:rPr>
        <w:br/>
      </w:r>
      <w:r>
        <w:rPr>
          <w:rStyle w:val="a7"/>
          <w:rFonts w:ascii="Times New Roman" w:eastAsia="方正仿宋_GBK" w:hAnsi="Times New Roman" w:cs="方正仿宋_GBK" w:hint="eastAsia"/>
          <w:bCs/>
          <w:color w:val="222222"/>
          <w:sz w:val="32"/>
          <w:szCs w:val="32"/>
        </w:rPr>
        <w:t>办理地点：和平里本部、海淀门诊部</w:t>
      </w:r>
    </w:p>
    <w:p w14:paraId="3B5D8C55" w14:textId="77777777" w:rsidR="007D1E05" w:rsidRDefault="00000000">
      <w:pPr>
        <w:pStyle w:val="4"/>
        <w:widowControl/>
        <w:spacing w:before="0" w:beforeAutospacing="0" w:after="0" w:afterAutospacing="0" w:line="560" w:lineRule="exact"/>
        <w:rPr>
          <w:rStyle w:val="a7"/>
          <w:rFonts w:ascii="Times New Roman" w:eastAsia="方正仿宋_GBK" w:hAnsi="Times New Roman" w:cs="方正仿宋_GBK"/>
          <w:bCs/>
          <w:color w:val="222222"/>
          <w:sz w:val="32"/>
          <w:szCs w:val="32"/>
        </w:rPr>
      </w:pPr>
      <w:r>
        <w:rPr>
          <w:rStyle w:val="a7"/>
          <w:rFonts w:ascii="Times New Roman" w:eastAsia="方正仿宋_GBK" w:hAnsi="Times New Roman" w:cs="方正仿宋_GBK" w:hint="eastAsia"/>
          <w:bCs/>
          <w:color w:val="222222"/>
          <w:sz w:val="32"/>
          <w:szCs w:val="32"/>
        </w:rPr>
        <w:t>办理时间：</w:t>
      </w:r>
    </w:p>
    <w:p w14:paraId="0EDD7831"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Style w:val="a7"/>
          <w:rFonts w:ascii="Times New Roman" w:eastAsia="方正仿宋_GBK" w:hAnsi="Times New Roman" w:cs="方正仿宋_GBK" w:hint="eastAsia"/>
          <w:bCs/>
          <w:color w:val="222222"/>
          <w:sz w:val="32"/>
          <w:szCs w:val="32"/>
        </w:rPr>
        <w:t>和平里本部工作日</w:t>
      </w:r>
      <w:r>
        <w:rPr>
          <w:rFonts w:ascii="Times New Roman" w:eastAsia="方正仿宋_GBK" w:hAnsi="Times New Roman" w:cs="方正仿宋_GBK" w:hint="eastAsia"/>
          <w:b w:val="0"/>
          <w:bCs/>
          <w:color w:val="222222"/>
          <w:sz w:val="32"/>
          <w:szCs w:val="32"/>
        </w:rPr>
        <w:t>周一至周五上午</w:t>
      </w:r>
      <w:r>
        <w:rPr>
          <w:rFonts w:ascii="Times New Roman" w:eastAsia="方正仿宋_GBK" w:hAnsi="Times New Roman" w:cs="方正仿宋_GBK" w:hint="eastAsia"/>
          <w:b w:val="0"/>
          <w:bCs/>
          <w:color w:val="222222"/>
          <w:sz w:val="32"/>
          <w:szCs w:val="32"/>
        </w:rPr>
        <w:t>8:00</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11:00</w:t>
      </w:r>
      <w:r>
        <w:rPr>
          <w:rFonts w:ascii="Times New Roman" w:eastAsia="方正仿宋_GBK" w:hAnsi="Times New Roman" w:cs="方正仿宋_GBK" w:hint="eastAsia"/>
          <w:b w:val="0"/>
          <w:bCs/>
          <w:color w:val="222222"/>
          <w:sz w:val="32"/>
          <w:szCs w:val="32"/>
        </w:rPr>
        <w:t>（法定节假日前一天不可做）</w:t>
      </w:r>
    </w:p>
    <w:p w14:paraId="6158A513"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Style w:val="a7"/>
          <w:rFonts w:ascii="Times New Roman" w:eastAsia="方正仿宋_GBK" w:hAnsi="Times New Roman" w:cs="方正仿宋_GBK" w:hint="eastAsia"/>
          <w:bCs/>
          <w:color w:val="222222"/>
          <w:sz w:val="32"/>
          <w:szCs w:val="32"/>
        </w:rPr>
        <w:t>海淀门诊部工作日</w:t>
      </w:r>
      <w:r>
        <w:rPr>
          <w:rFonts w:ascii="Times New Roman" w:eastAsia="方正仿宋_GBK" w:hAnsi="Times New Roman" w:cs="方正仿宋_GBK" w:hint="eastAsia"/>
          <w:b w:val="0"/>
          <w:bCs/>
          <w:color w:val="222222"/>
          <w:sz w:val="32"/>
          <w:szCs w:val="32"/>
        </w:rPr>
        <w:t>周一至周五上午</w:t>
      </w:r>
      <w:r>
        <w:rPr>
          <w:rFonts w:ascii="Times New Roman" w:eastAsia="方正仿宋_GBK" w:hAnsi="Times New Roman" w:cs="方正仿宋_GBK" w:hint="eastAsia"/>
          <w:b w:val="0"/>
          <w:bCs/>
          <w:color w:val="222222"/>
          <w:sz w:val="32"/>
          <w:szCs w:val="32"/>
        </w:rPr>
        <w:t>8:30</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11:00</w:t>
      </w:r>
      <w:r>
        <w:rPr>
          <w:rFonts w:ascii="Times New Roman" w:eastAsia="方正仿宋_GBK" w:hAnsi="Times New Roman" w:cs="方正仿宋_GBK" w:hint="eastAsia"/>
          <w:b w:val="0"/>
          <w:bCs/>
          <w:color w:val="222222"/>
          <w:sz w:val="32"/>
          <w:szCs w:val="32"/>
        </w:rPr>
        <w:t>（法定节假日前一天不可做）</w:t>
      </w:r>
    </w:p>
    <w:p w14:paraId="20C1A95D"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Style w:val="a7"/>
          <w:rFonts w:ascii="Times New Roman" w:eastAsia="方正仿宋_GBK" w:hAnsi="Times New Roman" w:cs="方正仿宋_GBK" w:hint="eastAsia"/>
          <w:bCs/>
          <w:color w:val="222222"/>
          <w:sz w:val="32"/>
          <w:szCs w:val="32"/>
        </w:rPr>
        <w:lastRenderedPageBreak/>
        <w:t>结果领取：</w:t>
      </w:r>
      <w:r>
        <w:rPr>
          <w:rFonts w:ascii="Times New Roman" w:eastAsia="方正仿宋_GBK" w:hAnsi="Times New Roman" w:cs="方正仿宋_GBK" w:hint="eastAsia"/>
          <w:b w:val="0"/>
          <w:bCs/>
          <w:color w:val="222222"/>
          <w:sz w:val="32"/>
          <w:szCs w:val="32"/>
        </w:rPr>
        <w:t>四个工作日（可与体检结果同取），不可加急。</w:t>
      </w:r>
    </w:p>
    <w:p w14:paraId="408B17FF" w14:textId="77777777" w:rsidR="007D1E05" w:rsidRDefault="007D1E05">
      <w:pPr>
        <w:rPr>
          <w:rFonts w:ascii="Times New Roman" w:hAnsi="Times New Roman"/>
        </w:rPr>
      </w:pPr>
    </w:p>
    <w:p w14:paraId="332468DB" w14:textId="77777777" w:rsidR="007D1E05" w:rsidRDefault="00000000">
      <w:pPr>
        <w:pStyle w:val="4"/>
        <w:widowControl/>
        <w:spacing w:before="0" w:beforeAutospacing="0" w:after="0" w:afterAutospacing="0" w:line="560" w:lineRule="exact"/>
        <w:rPr>
          <w:rStyle w:val="a7"/>
          <w:rFonts w:ascii="Times New Roman" w:eastAsia="方正黑体_GBK" w:hAnsi="Times New Roman" w:cs="方正黑体_GBK"/>
          <w:bCs/>
          <w:color w:val="222222"/>
          <w:sz w:val="32"/>
          <w:szCs w:val="32"/>
        </w:rPr>
      </w:pPr>
      <w:r>
        <w:rPr>
          <w:rStyle w:val="a7"/>
          <w:rFonts w:ascii="Times New Roman" w:eastAsia="方正黑体_GBK" w:hAnsi="Times New Roman" w:cs="方正黑体_GBK" w:hint="eastAsia"/>
          <w:bCs/>
          <w:color w:val="222222"/>
          <w:sz w:val="32"/>
          <w:szCs w:val="32"/>
        </w:rPr>
        <w:t>【体检</w:t>
      </w:r>
      <w:r>
        <w:rPr>
          <w:rStyle w:val="a7"/>
          <w:rFonts w:ascii="Times New Roman" w:eastAsia="方正黑体_GBK" w:hAnsi="Times New Roman" w:cs="方正黑体_GBK" w:hint="eastAsia"/>
          <w:bCs/>
          <w:color w:val="222222"/>
          <w:sz w:val="32"/>
          <w:szCs w:val="32"/>
        </w:rPr>
        <w:t>/</w:t>
      </w:r>
      <w:r>
        <w:rPr>
          <w:rStyle w:val="a7"/>
          <w:rFonts w:ascii="Times New Roman" w:eastAsia="方正黑体_GBK" w:hAnsi="Times New Roman" w:cs="方正黑体_GBK" w:hint="eastAsia"/>
          <w:bCs/>
          <w:color w:val="222222"/>
          <w:sz w:val="32"/>
          <w:szCs w:val="32"/>
        </w:rPr>
        <w:t>预防接种转录证书领取】</w:t>
      </w:r>
    </w:p>
    <w:p w14:paraId="16D75D85"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1.</w:t>
      </w:r>
      <w:r>
        <w:rPr>
          <w:rFonts w:ascii="Times New Roman" w:eastAsia="方正仿宋_GBK" w:hAnsi="Times New Roman" w:cs="方正仿宋_GBK" w:hint="eastAsia"/>
          <w:b w:val="0"/>
          <w:bCs/>
          <w:color w:val="222222"/>
          <w:sz w:val="32"/>
          <w:szCs w:val="32"/>
        </w:rPr>
        <w:t>领取时间：自体检</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预防接种转录之日起第四个工作日后领取（仅限工作日下午</w:t>
      </w:r>
      <w:r>
        <w:rPr>
          <w:rFonts w:ascii="Times New Roman" w:eastAsia="方正仿宋_GBK" w:hAnsi="Times New Roman" w:cs="方正仿宋_GBK" w:hint="eastAsia"/>
          <w:b w:val="0"/>
          <w:bCs/>
          <w:color w:val="222222"/>
          <w:sz w:val="32"/>
          <w:szCs w:val="32"/>
        </w:rPr>
        <w:t>13</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00-16:00</w:t>
      </w:r>
      <w:r>
        <w:rPr>
          <w:rFonts w:ascii="Times New Roman" w:eastAsia="方正仿宋_GBK" w:hAnsi="Times New Roman" w:cs="方正仿宋_GBK" w:hint="eastAsia"/>
          <w:b w:val="0"/>
          <w:bCs/>
          <w:color w:val="222222"/>
          <w:sz w:val="32"/>
          <w:szCs w:val="32"/>
        </w:rPr>
        <w:t>）。如需办理加急，请向登记台工作人员出示</w:t>
      </w:r>
      <w:r>
        <w:rPr>
          <w:rFonts w:ascii="Times New Roman" w:eastAsia="方正仿宋_GBK" w:hAnsi="Times New Roman" w:cs="方正仿宋_GBK" w:hint="eastAsia"/>
          <w:b w:val="0"/>
          <w:bCs/>
          <w:color w:val="222222"/>
          <w:sz w:val="32"/>
          <w:szCs w:val="32"/>
        </w:rPr>
        <w:t>4</w:t>
      </w:r>
      <w:r>
        <w:rPr>
          <w:rFonts w:ascii="Times New Roman" w:eastAsia="方正仿宋_GBK" w:hAnsi="Times New Roman" w:cs="方正仿宋_GBK" w:hint="eastAsia"/>
          <w:b w:val="0"/>
          <w:bCs/>
          <w:color w:val="222222"/>
          <w:sz w:val="32"/>
          <w:szCs w:val="32"/>
        </w:rPr>
        <w:t>日内离境机票或行程单。</w:t>
      </w:r>
    </w:p>
    <w:p w14:paraId="5F2B877D"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2.</w:t>
      </w:r>
      <w:r>
        <w:rPr>
          <w:rFonts w:ascii="Times New Roman" w:eastAsia="方正仿宋_GBK" w:hAnsi="Times New Roman" w:cs="方正仿宋_GBK" w:hint="eastAsia"/>
          <w:b w:val="0"/>
          <w:bCs/>
          <w:color w:val="222222"/>
          <w:sz w:val="32"/>
          <w:szCs w:val="32"/>
        </w:rPr>
        <w:t>领取方式：</w:t>
      </w:r>
    </w:p>
    <w:p w14:paraId="23F9ADE3"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1</w:t>
      </w:r>
      <w:r>
        <w:rPr>
          <w:rFonts w:ascii="Times New Roman" w:eastAsia="方正仿宋_GBK" w:hAnsi="Times New Roman" w:cs="方正仿宋_GBK" w:hint="eastAsia"/>
          <w:b w:val="0"/>
          <w:bCs/>
          <w:color w:val="222222"/>
          <w:sz w:val="32"/>
          <w:szCs w:val="32"/>
        </w:rPr>
        <w:t>）现场取证，持取证凭证领取。遗失取证凭证者须携带体检者本人身份证件原件及复印件领取。</w:t>
      </w:r>
    </w:p>
    <w:p w14:paraId="3C90B163" w14:textId="77777777" w:rsidR="007D1E05"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2</w:t>
      </w:r>
      <w:r>
        <w:rPr>
          <w:rFonts w:ascii="Times New Roman" w:eastAsia="方正仿宋_GBK" w:hAnsi="Times New Roman" w:cs="方正仿宋_GBK" w:hint="eastAsia"/>
          <w:b w:val="0"/>
          <w:bCs/>
          <w:color w:val="222222"/>
          <w:sz w:val="32"/>
          <w:szCs w:val="32"/>
        </w:rPr>
        <w:t>）快递服务，可现场办理寄送业务，</w:t>
      </w:r>
      <w:r>
        <w:rPr>
          <w:rStyle w:val="a7"/>
          <w:rFonts w:ascii="Times New Roman" w:eastAsia="方正仿宋_GBK" w:hAnsi="Times New Roman" w:cs="方正仿宋_GBK" w:hint="eastAsia"/>
          <w:bCs/>
          <w:color w:val="222222"/>
          <w:sz w:val="32"/>
          <w:szCs w:val="32"/>
        </w:rPr>
        <w:t>体检</w:t>
      </w:r>
      <w:r>
        <w:rPr>
          <w:rStyle w:val="a7"/>
          <w:rFonts w:ascii="Times New Roman" w:eastAsia="方正仿宋_GBK" w:hAnsi="Times New Roman" w:cs="方正仿宋_GBK" w:hint="eastAsia"/>
          <w:bCs/>
          <w:color w:val="222222"/>
          <w:sz w:val="32"/>
          <w:szCs w:val="32"/>
        </w:rPr>
        <w:t>/</w:t>
      </w:r>
      <w:r>
        <w:rPr>
          <w:rStyle w:val="a7"/>
          <w:rFonts w:ascii="Times New Roman" w:eastAsia="方正仿宋_GBK" w:hAnsi="Times New Roman" w:cs="方正仿宋_GBK" w:hint="eastAsia"/>
          <w:bCs/>
          <w:color w:val="222222"/>
          <w:sz w:val="32"/>
          <w:szCs w:val="32"/>
        </w:rPr>
        <w:t>疫苗转录</w:t>
      </w:r>
      <w:r>
        <w:rPr>
          <w:rFonts w:ascii="Times New Roman" w:eastAsia="方正仿宋_GBK" w:hAnsi="Times New Roman" w:cs="方正仿宋_GBK" w:hint="eastAsia"/>
          <w:b w:val="0"/>
          <w:bCs/>
          <w:color w:val="222222"/>
          <w:sz w:val="32"/>
          <w:szCs w:val="32"/>
        </w:rPr>
        <w:t>证书将于</w:t>
      </w:r>
      <w:proofErr w:type="gramStart"/>
      <w:r>
        <w:rPr>
          <w:rFonts w:ascii="Times New Roman" w:eastAsia="方正仿宋_GBK" w:hAnsi="Times New Roman" w:cs="方正仿宋_GBK" w:hint="eastAsia"/>
          <w:b w:val="0"/>
          <w:bCs/>
          <w:color w:val="222222"/>
          <w:sz w:val="32"/>
          <w:szCs w:val="32"/>
        </w:rPr>
        <w:t>办理日</w:t>
      </w:r>
      <w:proofErr w:type="gramEnd"/>
      <w:r>
        <w:rPr>
          <w:rFonts w:ascii="Times New Roman" w:eastAsia="方正仿宋_GBK" w:hAnsi="Times New Roman" w:cs="方正仿宋_GBK" w:hint="eastAsia"/>
          <w:b w:val="0"/>
          <w:bCs/>
          <w:color w:val="222222"/>
          <w:sz w:val="32"/>
          <w:szCs w:val="32"/>
        </w:rPr>
        <w:t>四个工作日后送达。</w:t>
      </w:r>
    </w:p>
    <w:p w14:paraId="15F1E73A" w14:textId="77777777" w:rsidR="007D1E05" w:rsidRDefault="007D1E05">
      <w:pPr>
        <w:spacing w:line="560" w:lineRule="exact"/>
        <w:rPr>
          <w:rFonts w:ascii="Times New Roman" w:hAnsi="Times New Roman"/>
        </w:rPr>
      </w:pPr>
    </w:p>
    <w:sectPr w:rsidR="007D1E05">
      <w:pgSz w:w="11906" w:h="16838"/>
      <w:pgMar w:top="1440" w:right="1800" w:bottom="1440" w:left="1800"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绍福 张" w:date="2024-11-22T09:08:00Z" w:initials="绍张">
    <w:p w14:paraId="1E0A5ABA" w14:textId="22D27C3E" w:rsidR="00E903A4" w:rsidRDefault="00E903A4">
      <w:pPr>
        <w:pStyle w:val="a3"/>
        <w:rPr>
          <w:rFonts w:hint="eastAsia"/>
        </w:rPr>
      </w:pPr>
      <w:r>
        <w:rPr>
          <w:rStyle w:val="a8"/>
        </w:rPr>
        <w:annotationRef/>
      </w:r>
      <w:r>
        <w:rPr>
          <w:rFonts w:hint="eastAsia"/>
        </w:rPr>
        <w:t>加上“类”字更准确</w:t>
      </w:r>
    </w:p>
  </w:comment>
  <w:comment w:id="1" w:author="绍福 张" w:date="2024-11-22T09:09:00Z" w:initials="绍张">
    <w:p w14:paraId="7B5BBC51" w14:textId="7386B7E3" w:rsidR="00E903A4" w:rsidRDefault="00E903A4">
      <w:pPr>
        <w:pStyle w:val="a3"/>
      </w:pPr>
      <w:r>
        <w:rPr>
          <w:rStyle w:val="a8"/>
        </w:rPr>
        <w:annotationRef/>
      </w:r>
      <w:r>
        <w:rPr>
          <w:rFonts w:hint="eastAsia"/>
        </w:rPr>
        <w:t>要加上“体”字</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E0A5ABA" w15:done="0"/>
  <w15:commentEx w15:paraId="7B5BBC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2D10332" w16cex:dateUtc="2024-11-22T01:08:00Z"/>
  <w16cex:commentExtensible w16cex:durableId="39698746" w16cex:dateUtc="2024-11-22T0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E0A5ABA" w16cid:durableId="62D10332"/>
  <w16cid:commentId w16cid:paraId="7B5BBC51" w16cid:durableId="3969874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_GBK">
    <w:altName w:val="微软雅黑"/>
    <w:charset w:val="86"/>
    <w:family w:val="auto"/>
    <w:pitch w:val="variable"/>
    <w:sig w:usb0="00000001" w:usb1="080E0000" w:usb2="00000000" w:usb3="00000000" w:csb0="00040000" w:csb1="00000000"/>
  </w:font>
  <w:font w:name="方正仿宋_GBK">
    <w:altName w:val="微软雅黑"/>
    <w:charset w:val="86"/>
    <w:family w:val="auto"/>
    <w:pitch w:val="variable"/>
    <w:sig w:usb0="00000001" w:usb1="080E0000" w:usb2="00000000" w:usb3="00000000" w:csb0="00040000" w:csb1="00000000"/>
  </w:font>
  <w:font w:name="方正黑体_GBK">
    <w:altName w:val="微软雅黑"/>
    <w:charset w:val="86"/>
    <w:family w:val="auto"/>
    <w:pitch w:val="variable"/>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绍福 张">
    <w15:presenceInfo w15:providerId="Windows Live" w15:userId="81f536b2921a18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420"/>
  <w:drawingGridHorizontalSpacing w:val="105"/>
  <w:drawingGridVerticalSpacing w:val="156"/>
  <w:noPunctuationKerning/>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VkZjUxNjA1YTcxZGQwNzk1ZGYyNmMxNjI2YzIwOWIifQ=="/>
  </w:docVars>
  <w:rsids>
    <w:rsidRoot w:val="007D1E05"/>
    <w:rsid w:val="002C1BA5"/>
    <w:rsid w:val="007D1E05"/>
    <w:rsid w:val="00E903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96C8E"/>
  <w15:docId w15:val="{6F2B7FC5-075F-4067-A339-B6CD0C216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4"/>
    </w:rPr>
  </w:style>
  <w:style w:type="paragraph" w:styleId="4">
    <w:name w:val="heading 4"/>
    <w:basedOn w:val="a"/>
    <w:next w:val="a"/>
    <w:uiPriority w:val="9"/>
    <w:unhideWhenUsed/>
    <w:qFormat/>
    <w:pPr>
      <w:spacing w:before="100" w:beforeAutospacing="1" w:after="100" w:afterAutospacing="1"/>
      <w:jc w:val="left"/>
      <w:outlineLvl w:val="3"/>
    </w:pPr>
    <w:rPr>
      <w:rFonts w:ascii="宋体" w:cs="宋体"/>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tabs>
        <w:tab w:val="center" w:pos="4153"/>
        <w:tab w:val="right" w:pos="8306"/>
      </w:tabs>
      <w:snapToGrid w:val="0"/>
      <w:jc w:val="center"/>
    </w:pPr>
    <w:rPr>
      <w:sz w:val="18"/>
      <w:szCs w:val="18"/>
    </w:rPr>
  </w:style>
  <w:style w:type="paragraph" w:styleId="a6">
    <w:name w:val="annotation subject"/>
    <w:basedOn w:val="a3"/>
    <w:next w:val="a3"/>
    <w:rPr>
      <w:b/>
      <w:bCs/>
    </w:rPr>
  </w:style>
  <w:style w:type="character" w:styleId="a7">
    <w:name w:val="Strong"/>
    <w:rPr>
      <w:b/>
    </w:rPr>
  </w:style>
  <w:style w:type="character" w:styleId="a8">
    <w:name w:val="annotation reference"/>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绍福 张</cp:lastModifiedBy>
  <cp:revision>2</cp:revision>
  <dcterms:created xsi:type="dcterms:W3CDTF">2024-11-22T01:11:00Z</dcterms:created>
  <dcterms:modified xsi:type="dcterms:W3CDTF">2024-11-22T01:11:00Z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8DD79BB909A4451BA0C11EDF5A4846D7_13</vt:lpwstr>
  </property>
</Properties>
</file>