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eastAsia="方正小标宋_GBK"/>
          <w:sz w:val="36"/>
          <w:szCs w:val="36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1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税政</w:t>
      </w:r>
      <w:r>
        <w:rPr>
          <w:rFonts w:eastAsia="方正小标宋_GBK"/>
          <w:sz w:val="36"/>
          <w:szCs w:val="36"/>
        </w:rPr>
        <w:t>调整建议表</w:t>
      </w:r>
    </w:p>
    <w:tbl>
      <w:tblPr>
        <w:jc w:val="left"/>
        <w:tblInd w:w="-206" w:type="dxa"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890"/>
        <w:gridCol w:w="2205"/>
        <w:gridCol w:w="2205"/>
      </w:tblGrid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商品标准中文名称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商品标准英文名称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现行税号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计量单位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建议税号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计量单位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现行监管条件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建议监管条件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单位生产成本（元）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国内市场同类商品价格（元）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国际市场同类商品价格（美元）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进口到岸价格</w:t>
            </w:r>
          </w:p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出口离岸价格</w:t>
            </w:r>
          </w:p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进口最惠国关税（暂税）税率（%）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出口关税税率（%）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建议进口暂定关税税率（%）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建议出口暂定关税税率（%）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现行出口退税率（%）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建议出口退税率（%）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5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年度进口数量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年度出口数量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年度进口金额</w:t>
            </w:r>
          </w:p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年度出口金额</w:t>
            </w:r>
          </w:p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139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商品描述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widowControl/>
              <w:spacing w:line="38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（请详细描述商品属性、技术指标、用途、贸易情况、所处产业整体情况、该商品在产业链中的地位和作用等）</w:t>
            </w:r>
          </w:p>
        </w:tc>
      </w:tr>
      <w:tr>
        <w:trPr>
          <w:cantSplit/>
          <w:trHeight w:val="136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建议理由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line="38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（请详细描述现行政策情况、存在的问题、调整理由、具体建议内容、预估调整效果、对上下游相关行业可能产生的影响等，注明调研建议</w:t>
            </w:r>
            <w:r>
              <w:rPr>
                <w:rFonts w:hint="eastAsia"/>
                <w:sz w:val="28"/>
                <w:szCs w:val="28"/>
              </w:rPr>
              <w:t>对应的政策和行业</w:t>
            </w:r>
            <w:r>
              <w:rPr>
                <w:sz w:val="28"/>
                <w:szCs w:val="28"/>
              </w:rPr>
              <w:t>）</w:t>
            </w:r>
          </w:p>
        </w:tc>
      </w:tr>
      <w:tr>
        <w:trPr>
          <w:cantSplit/>
          <w:trHeight w:val="4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申请企业名称及代码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企业联系人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提议海关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海关联系人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宋体"/>
    <w:panose1 w:val="02010609060101010101"/>
    <w:charset w:val="86"/>
    <w:family w:val="modern"/>
    <w:pitch w:val="variable"/>
    <w:sig w:usb0="00000001" w:usb1="080E0000" w:usb2="00000010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envelope return"/>
    <w:basedOn w:val="0"/>
    <w:pPr>
      <w:snapToGrid w:val="0"/>
    </w:pPr>
    <w:rPr>
      <w:rFonts w:ascii="Times New Roman" w:hAnsi="Times New Roman"/>
    </w:rPr>
  </w:style>
  <w:style w:type="paragraph" w:customStyle="1" w:styleId="18">
    <w:name w:val="样式 1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</Application>
  <Pages>1</Pages>
  <Words>371</Words>
  <Characters>371</Characters>
  <Lines>80</Lines>
  <Paragraphs>39</Paragraphs>
  <CharactersWithSpaces>371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Anne_chang</dc:creator>
  <cp:lastModifiedBy>毕尚彦</cp:lastModifiedBy>
  <cp:revision>2</cp:revision>
  <dcterms:created xsi:type="dcterms:W3CDTF">2022-02-21T02:26:00Z</dcterms:created>
  <dcterms:modified xsi:type="dcterms:W3CDTF">2022-03-04T07:12:35Z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2052-11.1.0.10314</vt:lpwstr>
  </property>
</Properties>
</file>