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3B0D8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color w:val="auto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sz w:val="28"/>
          <w:szCs w:val="28"/>
          <w:lang w:eastAsia="zh-CN"/>
        </w:rPr>
        <w:t>中华人民共和国大铲海关安保清洁绿化服务</w:t>
      </w:r>
    </w:p>
    <w:p w14:paraId="1B316C6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28"/>
          <w:szCs w:val="28"/>
        </w:rPr>
      </w:pPr>
      <w:r>
        <w:rPr>
          <w:rFonts w:hint="eastAsia" w:ascii="华文中宋" w:hAnsi="华文中宋" w:eastAsia="华文中宋"/>
          <w:color w:val="auto"/>
          <w:sz w:val="28"/>
          <w:szCs w:val="28"/>
          <w:lang w:eastAsia="zh-CN"/>
        </w:rPr>
        <w:t>成交</w:t>
      </w:r>
      <w:r>
        <w:rPr>
          <w:rFonts w:hint="eastAsia" w:ascii="华文中宋" w:hAnsi="华文中宋" w:eastAsia="华文中宋"/>
          <w:color w:val="auto"/>
          <w:sz w:val="28"/>
          <w:szCs w:val="28"/>
        </w:rPr>
        <w:t>结果公告</w:t>
      </w:r>
      <w:bookmarkEnd w:id="0"/>
      <w:bookmarkEnd w:id="1"/>
    </w:p>
    <w:p w14:paraId="08CCEA9F">
      <w:pPr>
        <w:spacing w:line="360" w:lineRule="auto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一、项目编号：CLF0124SZ17QY42A</w:t>
      </w:r>
    </w:p>
    <w:p w14:paraId="1119525A">
      <w:pPr>
        <w:spacing w:line="360" w:lineRule="auto"/>
        <w:rPr>
          <w:rFonts w:ascii="宋体" w:hAnsi="宋体" w:cs="宋体"/>
          <w:color w:val="auto"/>
          <w:u w:val="single"/>
        </w:rPr>
      </w:pPr>
      <w:r>
        <w:rPr>
          <w:rFonts w:hint="eastAsia" w:ascii="宋体" w:hAnsi="宋体" w:cs="宋体"/>
          <w:color w:val="auto"/>
        </w:rPr>
        <w:t>二、项目名称：大铲海关安保清洁绿化服务</w:t>
      </w:r>
    </w:p>
    <w:p w14:paraId="37C07198">
      <w:pPr>
        <w:spacing w:line="360" w:lineRule="auto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三、</w:t>
      </w:r>
      <w:r>
        <w:rPr>
          <w:rFonts w:hint="eastAsia" w:ascii="宋体" w:hAnsi="宋体" w:cs="宋体"/>
          <w:color w:val="auto"/>
          <w:lang w:eastAsia="zh-CN"/>
        </w:rPr>
        <w:t>成交</w:t>
      </w:r>
      <w:r>
        <w:rPr>
          <w:rFonts w:hint="eastAsia" w:ascii="宋体" w:hAnsi="宋体" w:cs="宋体"/>
          <w:color w:val="auto"/>
        </w:rPr>
        <w:t>信息</w:t>
      </w:r>
    </w:p>
    <w:p w14:paraId="1E519D41">
      <w:pPr>
        <w:spacing w:line="360" w:lineRule="auto"/>
        <w:ind w:firstLine="420" w:firstLineChars="200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供应商名称：深圳市利濠城市服务有限公司</w:t>
      </w:r>
    </w:p>
    <w:p w14:paraId="15E45E1A">
      <w:pPr>
        <w:spacing w:line="360" w:lineRule="auto"/>
        <w:ind w:firstLine="420" w:firstLineChars="200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供应商地址：深圳市南山区南头街道南联社区北环大道11008号豪方天际广场写字楼、豪方天际花园（二期）办公楼1312</w:t>
      </w:r>
    </w:p>
    <w:p w14:paraId="02AAC75E">
      <w:pPr>
        <w:spacing w:line="360" w:lineRule="auto"/>
        <w:ind w:firstLine="420" w:firstLineChars="200"/>
        <w:rPr>
          <w:rFonts w:hint="eastAsia" w:ascii="宋体" w:hAnsi="宋体" w:cs="宋体"/>
          <w:color w:val="auto"/>
          <w:highlight w:val="yellow"/>
          <w:u w:val="single"/>
        </w:rPr>
      </w:pPr>
      <w:r>
        <w:rPr>
          <w:rFonts w:hint="eastAsia" w:ascii="宋体" w:hAnsi="宋体" w:cs="宋体"/>
          <w:color w:val="auto"/>
          <w:lang w:eastAsia="zh-CN"/>
        </w:rPr>
        <w:t>成交</w:t>
      </w:r>
      <w:r>
        <w:rPr>
          <w:rFonts w:hint="eastAsia" w:ascii="宋体" w:hAnsi="宋体" w:cs="宋体"/>
          <w:color w:val="auto"/>
        </w:rPr>
        <w:t>金额：人民币988,620.00元</w:t>
      </w:r>
    </w:p>
    <w:p w14:paraId="10C3A591">
      <w:pPr>
        <w:spacing w:line="360" w:lineRule="auto"/>
        <w:ind w:firstLine="420" w:firstLineChars="200"/>
        <w:rPr>
          <w:rFonts w:hint="eastAsia" w:ascii="宋体" w:hAnsi="宋体" w:cs="宋体"/>
          <w:color w:val="auto"/>
          <w:highlight w:val="yellow"/>
          <w:u w:val="none"/>
        </w:rPr>
      </w:pPr>
      <w:r>
        <w:rPr>
          <w:rFonts w:hint="eastAsia" w:ascii="宋体" w:hAnsi="宋体" w:cs="宋体"/>
          <w:color w:val="auto"/>
          <w:u w:val="none"/>
          <w:lang w:eastAsia="zh-CN"/>
        </w:rPr>
        <w:t>成交</w:t>
      </w:r>
      <w:r>
        <w:rPr>
          <w:rFonts w:hint="eastAsia" w:ascii="宋体" w:hAnsi="宋体" w:cs="宋体"/>
          <w:color w:val="auto"/>
          <w:u w:val="none"/>
        </w:rPr>
        <w:t>供应商的评审总得分</w:t>
      </w:r>
      <w:r>
        <w:rPr>
          <w:rFonts w:hint="eastAsia" w:ascii="宋体" w:hAnsi="宋体" w:cs="宋体"/>
          <w:color w:val="auto"/>
          <w:u w:val="none"/>
          <w:lang w:val="en-US" w:eastAsia="zh-CN"/>
        </w:rPr>
        <w:t>:98.83</w:t>
      </w:r>
      <w:r>
        <w:rPr>
          <w:rFonts w:hint="eastAsia" w:ascii="宋体" w:hAnsi="宋体" w:cs="宋体"/>
          <w:color w:val="auto"/>
          <w:u w:val="none"/>
        </w:rPr>
        <w:t>分</w:t>
      </w:r>
    </w:p>
    <w:p w14:paraId="2320D13F">
      <w:pPr>
        <w:spacing w:line="360" w:lineRule="auto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四、主要标的信息</w:t>
      </w:r>
    </w:p>
    <w:tbl>
      <w:tblPr>
        <w:tblStyle w:val="18"/>
        <w:tblW w:w="48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4"/>
      </w:tblGrid>
      <w:tr w14:paraId="7620B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4894" w:type="dxa"/>
          </w:tcPr>
          <w:p w14:paraId="58A91F31">
            <w:pPr>
              <w:spacing w:line="360" w:lineRule="auto"/>
              <w:jc w:val="center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服务类</w:t>
            </w:r>
          </w:p>
        </w:tc>
      </w:tr>
      <w:tr w14:paraId="294DE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4894" w:type="dxa"/>
          </w:tcPr>
          <w:p w14:paraId="3003D772">
            <w:pPr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名称：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大铲海关安保清洁绿化服务</w:t>
            </w:r>
          </w:p>
          <w:p w14:paraId="19C8379C">
            <w:pPr>
              <w:spacing w:line="360" w:lineRule="auto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服务范围：详见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招标文件</w:t>
            </w:r>
          </w:p>
          <w:p w14:paraId="208E1BE0">
            <w:pPr>
              <w:spacing w:line="360" w:lineRule="auto"/>
              <w:rPr>
                <w:rFonts w:ascii="宋体" w:hAnsi="宋体" w:cs="宋体"/>
                <w:color w:val="auto"/>
                <w:kern w:val="0"/>
                <w:u w:val="single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服务要求：详见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招标文件</w:t>
            </w:r>
          </w:p>
          <w:p w14:paraId="1151524F">
            <w:pPr>
              <w:spacing w:line="360" w:lineRule="auto"/>
              <w:rPr>
                <w:rFonts w:ascii="宋体" w:hAnsi="宋体" w:cs="宋体"/>
                <w:color w:val="auto"/>
                <w:kern w:val="0"/>
                <w:u w:val="single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服务时间：详见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招标文件</w:t>
            </w:r>
          </w:p>
          <w:p w14:paraId="7BB946A3">
            <w:pPr>
              <w:spacing w:line="360" w:lineRule="auto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服务标准：详见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招标文件</w:t>
            </w:r>
          </w:p>
        </w:tc>
      </w:tr>
    </w:tbl>
    <w:p w14:paraId="4F200301"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  <w:lang w:val="en-US" w:eastAsia="zh-CN"/>
        </w:rPr>
        <w:t>磋商小组</w:t>
      </w:r>
      <w:r>
        <w:rPr>
          <w:rFonts w:hint="eastAsia" w:ascii="宋体" w:hAnsi="宋体" w:cs="宋体"/>
          <w:color w:val="auto"/>
        </w:rPr>
        <w:t>名单：戴志勋</w:t>
      </w:r>
      <w:r>
        <w:rPr>
          <w:rFonts w:hint="eastAsia" w:ascii="宋体" w:hAnsi="宋体" w:cs="宋体"/>
          <w:color w:val="auto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  <w:u w:val="none"/>
        </w:rPr>
        <w:t>木明慧</w:t>
      </w:r>
      <w:r>
        <w:rPr>
          <w:rFonts w:hint="eastAsia" w:ascii="宋体" w:hAnsi="宋体" w:cs="宋体"/>
          <w:color w:val="auto"/>
          <w:sz w:val="21"/>
          <w:szCs w:val="21"/>
          <w:u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  <w:u w:val="none"/>
        </w:rPr>
        <w:t>彭喆</w:t>
      </w:r>
    </w:p>
    <w:p w14:paraId="6D89CB10">
      <w:pPr>
        <w:spacing w:line="360" w:lineRule="auto"/>
        <w:rPr>
          <w:rFonts w:hint="default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cs="宋体"/>
          <w:color w:val="auto"/>
        </w:rPr>
        <w:t>六、代理服务收费标准及金额：按照“服务类”计费标准计算并缴纳收取</w:t>
      </w:r>
      <w:r>
        <w:rPr>
          <w:rFonts w:hint="eastAsia" w:ascii="宋体" w:hAnsi="宋体" w:cs="宋体"/>
          <w:color w:val="auto"/>
          <w:lang w:eastAsia="zh-CN"/>
        </w:rPr>
        <w:t>；</w:t>
      </w:r>
      <w:r>
        <w:rPr>
          <w:rFonts w:hint="eastAsia" w:ascii="宋体" w:hAnsi="宋体" w:cs="宋体"/>
          <w:color w:val="auto"/>
          <w:lang w:val="en-US" w:eastAsia="zh-CN"/>
        </w:rPr>
        <w:t>人民币14829元。</w:t>
      </w:r>
    </w:p>
    <w:p w14:paraId="329AA4E0">
      <w:pPr>
        <w:spacing w:line="360" w:lineRule="auto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七、公告期限</w:t>
      </w:r>
    </w:p>
    <w:p w14:paraId="6CE30689">
      <w:pPr>
        <w:spacing w:line="360" w:lineRule="auto"/>
        <w:ind w:firstLine="420" w:firstLineChars="200"/>
        <w:rPr>
          <w:rFonts w:ascii="宋体" w:hAnsi="宋体" w:cs="宋体"/>
          <w:color w:val="auto"/>
          <w:kern w:val="0"/>
        </w:rPr>
      </w:pPr>
      <w:r>
        <w:rPr>
          <w:rFonts w:hint="eastAsia" w:ascii="宋体" w:hAnsi="宋体" w:cs="宋体"/>
          <w:color w:val="auto"/>
          <w:kern w:val="0"/>
        </w:rPr>
        <w:t>自本公告发布之日起1个工作日。</w:t>
      </w:r>
    </w:p>
    <w:p w14:paraId="5EC24815">
      <w:pPr>
        <w:numPr>
          <w:ilvl w:val="0"/>
          <w:numId w:val="0"/>
        </w:numPr>
        <w:spacing w:line="360" w:lineRule="auto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  <w:lang w:eastAsia="zh-CN"/>
        </w:rPr>
        <w:t>八、</w:t>
      </w:r>
      <w:r>
        <w:rPr>
          <w:rFonts w:hint="eastAsia" w:ascii="宋体" w:hAnsi="宋体" w:cs="宋体"/>
          <w:color w:val="auto"/>
        </w:rPr>
        <w:t>其他补充事宜</w:t>
      </w:r>
    </w:p>
    <w:p w14:paraId="07651D7B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kern w:val="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lang w:eastAsia="zh-CN"/>
        </w:rPr>
        <w:t>（一）本项目相关公告在以下媒体发布:</w:t>
      </w:r>
    </w:p>
    <w:p w14:paraId="74DC056B">
      <w:pPr>
        <w:spacing w:line="360" w:lineRule="auto"/>
        <w:ind w:leftChars="100" w:firstLine="420" w:firstLineChars="200"/>
        <w:rPr>
          <w:rFonts w:hint="eastAsia" w:ascii="宋体" w:hAnsi="宋体" w:eastAsia="宋体" w:cs="宋体"/>
          <w:color w:val="auto"/>
          <w:kern w:val="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lang w:eastAsia="zh-CN"/>
        </w:rPr>
        <w:t>1、法定媒体：中国政府采购网(www.ccgp.gov.cn)。相关公告在法定媒体上公布之日即视为有效送达，不再另行通知。</w:t>
      </w:r>
    </w:p>
    <w:p w14:paraId="54968A50">
      <w:pPr>
        <w:spacing w:line="360" w:lineRule="auto"/>
        <w:ind w:leftChars="100" w:firstLine="420" w:firstLineChars="200"/>
        <w:rPr>
          <w:rFonts w:hint="eastAsia" w:ascii="宋体" w:hAnsi="宋体" w:eastAsia="宋体" w:cs="宋体"/>
          <w:color w:val="auto"/>
          <w:kern w:val="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lang w:eastAsia="zh-CN"/>
        </w:rPr>
        <w:t>2、采购代理机构网站（www.chinapsp.cn）。</w:t>
      </w:r>
    </w:p>
    <w:p w14:paraId="30386F98">
      <w:pPr>
        <w:spacing w:line="360" w:lineRule="auto"/>
        <w:ind w:leftChars="100" w:firstLine="420" w:firstLineChars="200"/>
        <w:rPr>
          <w:rFonts w:hint="default" w:ascii="宋体" w:hAnsi="宋体" w:eastAsia="宋体" w:cs="宋体"/>
          <w:color w:val="auto"/>
          <w:kern w:val="0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lang w:eastAsia="zh-CN"/>
        </w:rPr>
        <w:t>备注：在不同媒体发布的同一政府采购信息内容、时间不一致的，以在中国政府采购网或者其省级分网发布的信息为准。同时在中国政府采购网和省级分网发布的，以在中国政府采购网上发布的信息为准。</w:t>
      </w:r>
    </w:p>
    <w:p w14:paraId="136026A1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kern w:val="0"/>
        </w:rPr>
      </w:pPr>
      <w:r>
        <w:rPr>
          <w:rFonts w:hint="eastAsia" w:ascii="宋体" w:hAnsi="宋体" w:eastAsia="宋体" w:cs="宋体"/>
          <w:color w:val="auto"/>
          <w:kern w:val="0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kern w:val="0"/>
        </w:rPr>
        <w:t>各有关当事人对中标</w:t>
      </w:r>
      <w:r>
        <w:rPr>
          <w:rFonts w:hint="eastAsia" w:ascii="宋体" w:hAnsi="宋体" w:eastAsia="宋体" w:cs="宋体"/>
          <w:color w:val="auto"/>
          <w:kern w:val="0"/>
          <w:lang w:eastAsia="zh-CN"/>
        </w:rPr>
        <w:t>、成交</w:t>
      </w:r>
      <w:r>
        <w:rPr>
          <w:rFonts w:hint="eastAsia" w:ascii="宋体" w:hAnsi="宋体" w:eastAsia="宋体" w:cs="宋体"/>
          <w:color w:val="auto"/>
          <w:kern w:val="0"/>
        </w:rPr>
        <w:t>公告结果有异议的，可以在中标</w:t>
      </w:r>
      <w:r>
        <w:rPr>
          <w:rFonts w:hint="eastAsia" w:ascii="宋体" w:hAnsi="宋体" w:eastAsia="宋体" w:cs="宋体"/>
          <w:color w:val="auto"/>
          <w:kern w:val="0"/>
          <w:lang w:eastAsia="zh-CN"/>
        </w:rPr>
        <w:t>、成交</w:t>
      </w:r>
      <w:r>
        <w:rPr>
          <w:rFonts w:hint="eastAsia" w:ascii="宋体" w:hAnsi="宋体" w:eastAsia="宋体" w:cs="宋体"/>
          <w:color w:val="auto"/>
          <w:kern w:val="0"/>
        </w:rPr>
        <w:t>公告期限届满之日起7个工作日内，以书面原件形式提出明确的请求并提供必要的证明材料，一次性向采购代理机构提出质疑，逾期将不再受理。</w:t>
      </w:r>
    </w:p>
    <w:p w14:paraId="44F99C21">
      <w:pPr>
        <w:spacing w:line="360" w:lineRule="auto"/>
        <w:rPr>
          <w:rFonts w:ascii="宋体" w:hAnsi="宋体" w:cs="宋体"/>
          <w:color w:val="auto"/>
          <w:kern w:val="0"/>
        </w:rPr>
      </w:pPr>
      <w:r>
        <w:rPr>
          <w:rFonts w:hint="eastAsia" w:ascii="宋体" w:hAnsi="宋体" w:cs="宋体"/>
          <w:color w:val="auto"/>
          <w:kern w:val="0"/>
        </w:rPr>
        <w:t>九、凡对本次公告内容提出询问，请按以下方式联系。</w:t>
      </w:r>
    </w:p>
    <w:p w14:paraId="0824414A">
      <w:pPr>
        <w:pStyle w:val="3"/>
        <w:adjustRightInd w:val="0"/>
        <w:snapToGrid w:val="0"/>
        <w:spacing w:before="0" w:after="0" w:line="360" w:lineRule="auto"/>
        <w:ind w:firstLine="525" w:firstLineChars="250"/>
        <w:rPr>
          <w:rFonts w:ascii="宋体" w:hAnsi="宋体" w:eastAsia="宋体" w:cs="宋体"/>
          <w:b w:val="0"/>
          <w:color w:val="auto"/>
          <w:sz w:val="21"/>
          <w:szCs w:val="21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（一）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采购人信息</w:t>
      </w:r>
      <w:bookmarkEnd w:id="2"/>
      <w:bookmarkEnd w:id="3"/>
      <w:bookmarkEnd w:id="4"/>
      <w:bookmarkEnd w:id="5"/>
    </w:p>
    <w:p w14:paraId="5BBD2D7C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名称：中华人民共和国大铲海关</w:t>
      </w:r>
    </w:p>
    <w:p w14:paraId="3FED91D8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地址：深圳市南山区妈湾大道大铲岛大铲海关</w:t>
      </w:r>
    </w:p>
    <w:p w14:paraId="142F6426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联系人：李先生</w:t>
      </w:r>
    </w:p>
    <w:p w14:paraId="60EAA134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联系电话：020-81101516</w:t>
      </w:r>
    </w:p>
    <w:p w14:paraId="0AC43138">
      <w:pPr>
        <w:pStyle w:val="3"/>
        <w:adjustRightInd w:val="0"/>
        <w:snapToGrid w:val="0"/>
        <w:spacing w:before="0" w:after="0" w:line="360" w:lineRule="auto"/>
        <w:ind w:firstLine="525" w:firstLineChars="250"/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（二）采购代理机构信息</w:t>
      </w:r>
      <w:bookmarkEnd w:id="6"/>
      <w:bookmarkEnd w:id="7"/>
      <w:bookmarkEnd w:id="8"/>
      <w:bookmarkEnd w:id="9"/>
    </w:p>
    <w:p w14:paraId="2424AF7F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名称：采联国际招标采购集团有限公司</w:t>
      </w:r>
    </w:p>
    <w:p w14:paraId="35236F21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地址：深圳市福田区竹子林中国经贸大厦10楼采联国际招标采购集团有限公司深圳分公司</w:t>
      </w:r>
    </w:p>
    <w:p w14:paraId="6ECE42EE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eastAsia="宋体" w:cs="宋体"/>
          <w:color w:val="auto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u w:val="none"/>
          <w:lang w:eastAsia="zh-CN"/>
        </w:rPr>
        <w:t>联系方式：0755-8837 7572转2314</w:t>
      </w:r>
    </w:p>
    <w:p w14:paraId="1B35E56A">
      <w:pPr>
        <w:pStyle w:val="3"/>
        <w:adjustRightInd w:val="0"/>
        <w:snapToGrid w:val="0"/>
        <w:spacing w:before="0" w:after="0" w:line="360" w:lineRule="auto"/>
        <w:ind w:firstLine="525" w:firstLineChars="250"/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</w:pPr>
      <w:bookmarkStart w:id="10" w:name="_Toc28359102"/>
      <w:bookmarkStart w:id="11" w:name="_Toc35393812"/>
      <w:bookmarkStart w:id="12" w:name="_Toc35393643"/>
      <w:bookmarkStart w:id="13" w:name="_Toc28359025"/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（三）项目联系方式</w:t>
      </w:r>
      <w:bookmarkEnd w:id="10"/>
      <w:bookmarkEnd w:id="11"/>
      <w:bookmarkEnd w:id="12"/>
      <w:bookmarkEnd w:id="13"/>
    </w:p>
    <w:p w14:paraId="7234BA28">
      <w:pPr>
        <w:pStyle w:val="7"/>
        <w:adjustRightInd w:val="0"/>
        <w:snapToGrid w:val="0"/>
        <w:spacing w:line="360" w:lineRule="auto"/>
        <w:ind w:firstLine="840" w:firstLineChars="400"/>
        <w:rPr>
          <w:rFonts w:hint="eastAsia" w:hAnsi="宋体" w:eastAsia="宋体" w:cs="宋体"/>
          <w:color w:val="auto"/>
          <w:szCs w:val="21"/>
          <w:u w:val="none"/>
          <w:lang w:val="en-US" w:eastAsia="zh-CN"/>
        </w:rPr>
      </w:pPr>
      <w:r>
        <w:rPr>
          <w:rFonts w:hint="eastAsia" w:hAnsi="宋体" w:eastAsia="宋体" w:cs="宋体"/>
          <w:color w:val="auto"/>
          <w:szCs w:val="21"/>
          <w:u w:val="none"/>
        </w:rPr>
        <w:t>项目联系人：</w:t>
      </w:r>
      <w:r>
        <w:rPr>
          <w:rFonts w:hint="eastAsia" w:hAnsi="宋体" w:eastAsia="宋体" w:cs="宋体"/>
          <w:color w:val="auto"/>
          <w:szCs w:val="21"/>
          <w:u w:val="none"/>
          <w:lang w:val="en-US" w:eastAsia="zh-CN"/>
        </w:rPr>
        <w:t>林先生</w:t>
      </w:r>
    </w:p>
    <w:p w14:paraId="78AC1D31">
      <w:pPr>
        <w:adjustRightInd w:val="0"/>
        <w:snapToGrid w:val="0"/>
        <w:spacing w:line="360" w:lineRule="auto"/>
        <w:ind w:firstLine="840" w:firstLineChars="400"/>
        <w:rPr>
          <w:rFonts w:hint="default" w:ascii="宋体" w:hAnsi="宋体" w:eastAsia="宋体" w:cs="宋体"/>
          <w:color w:val="auto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u w:val="none"/>
        </w:rPr>
        <w:t>电</w:t>
      </w:r>
      <w:bookmarkStart w:id="15" w:name="_GoBack"/>
      <w:bookmarkEnd w:id="15"/>
      <w:r>
        <w:rPr>
          <w:rFonts w:hint="eastAsia" w:ascii="宋体" w:hAnsi="宋体" w:cs="宋体"/>
          <w:color w:val="auto"/>
          <w:u w:val="none"/>
        </w:rPr>
        <w:t>话：0755-8837 7572转23</w:t>
      </w:r>
      <w:r>
        <w:rPr>
          <w:rFonts w:hint="eastAsia" w:ascii="宋体" w:hAnsi="宋体" w:cs="宋体"/>
          <w:color w:val="auto"/>
          <w:u w:val="none"/>
          <w:lang w:val="en-US" w:eastAsia="zh-CN"/>
        </w:rPr>
        <w:t>09</w:t>
      </w:r>
    </w:p>
    <w:p w14:paraId="3A79B378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cs="宋体"/>
          <w:color w:val="auto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u w:val="none"/>
          <w:lang w:val="en-US" w:eastAsia="zh-CN"/>
        </w:rPr>
        <w:t>备用联系人：朱小姐</w:t>
      </w:r>
    </w:p>
    <w:p w14:paraId="0839B8A6"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cs="宋体"/>
          <w:color w:val="auto"/>
          <w:highlight w:val="yellow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u w:val="none"/>
          <w:lang w:val="en-US" w:eastAsia="zh-CN"/>
        </w:rPr>
        <w:t>备用联系电话：0755-8837 7572转2314</w:t>
      </w:r>
    </w:p>
    <w:p w14:paraId="5D794954">
      <w:pPr>
        <w:adjustRightInd w:val="0"/>
        <w:snapToGrid w:val="0"/>
        <w:spacing w:line="360" w:lineRule="auto"/>
        <w:ind w:firstLine="840" w:firstLineChars="400"/>
        <w:rPr>
          <w:rFonts w:hint="default" w:ascii="宋体" w:hAnsi="宋体" w:cs="宋体"/>
          <w:color w:val="auto"/>
          <w:highlight w:val="yellow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u w:val="none"/>
          <w:lang w:val="en-US" w:eastAsia="zh-CN"/>
        </w:rPr>
        <w:t>邮箱：cailiansz@126.com</w:t>
      </w:r>
    </w:p>
    <w:p w14:paraId="2CDDF4DF">
      <w:pPr>
        <w:spacing w:line="360" w:lineRule="auto"/>
        <w:rPr>
          <w:rFonts w:hint="eastAsia" w:ascii="宋体" w:hAnsi="宋体" w:eastAsia="宋体" w:cs="宋体"/>
          <w:color w:val="auto"/>
          <w:kern w:val="0"/>
          <w:lang w:eastAsia="zh-CN"/>
        </w:rPr>
      </w:pPr>
      <w:r>
        <w:rPr>
          <w:rFonts w:hint="eastAsia" w:ascii="宋体" w:hAnsi="宋体" w:cs="宋体"/>
          <w:color w:val="auto"/>
          <w:kern w:val="0"/>
        </w:rPr>
        <w:t>十、附件</w:t>
      </w:r>
    </w:p>
    <w:p w14:paraId="7E2AC3AA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kern w:val="0"/>
          <w:lang w:eastAsia="zh-CN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（一）</w:t>
      </w:r>
      <w:r>
        <w:rPr>
          <w:rFonts w:hint="eastAsia" w:ascii="宋体" w:hAnsi="宋体" w:cs="宋体"/>
          <w:color w:val="auto"/>
          <w:kern w:val="0"/>
          <w:lang w:eastAsia="zh-CN"/>
        </w:rPr>
        <w:t>招标文件</w:t>
      </w:r>
    </w:p>
    <w:p w14:paraId="6CB4F17B">
      <w:pPr>
        <w:spacing w:line="360" w:lineRule="auto"/>
        <w:ind w:firstLine="420" w:firstLineChars="200"/>
        <w:rPr>
          <w:rFonts w:ascii="宋体" w:hAnsi="宋体" w:cs="宋体"/>
          <w:color w:val="auto"/>
          <w:kern w:val="0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cs="宋体"/>
          <w:b w:val="0"/>
          <w:color w:val="auto"/>
          <w:sz w:val="21"/>
          <w:szCs w:val="21"/>
          <w:lang w:eastAsia="zh-CN"/>
        </w:rPr>
        <w:t>二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</w:rPr>
        <w:t>成交供应商为中小企业的，应公告其《中小企业声明函》</w:t>
      </w:r>
    </w:p>
    <w:p w14:paraId="555621E1">
      <w:pPr>
        <w:spacing w:line="360" w:lineRule="auto"/>
        <w:ind w:firstLine="420" w:firstLineChars="200"/>
        <w:jc w:val="right"/>
        <w:rPr>
          <w:rFonts w:ascii="宋体" w:hAnsi="宋体" w:cs="宋体"/>
          <w:color w:val="auto"/>
          <w:kern w:val="0"/>
        </w:rPr>
      </w:pPr>
      <w:bookmarkStart w:id="14" w:name="_Toc28359026"/>
      <w:r>
        <w:rPr>
          <w:rFonts w:hint="eastAsia" w:ascii="宋体" w:hAnsi="宋体" w:cs="宋体"/>
          <w:color w:val="auto"/>
          <w:kern w:val="0"/>
        </w:rPr>
        <w:t>采联国际招标采购集团有限公司</w:t>
      </w:r>
    </w:p>
    <w:p w14:paraId="0821F7D3">
      <w:pPr>
        <w:spacing w:line="360" w:lineRule="auto"/>
        <w:ind w:firstLine="420" w:firstLineChars="200"/>
        <w:jc w:val="right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  <w:kern w:val="0"/>
        </w:rPr>
        <w:t>发布时间：</w:t>
      </w:r>
      <w:r>
        <w:rPr>
          <w:rFonts w:hint="eastAsia" w:ascii="宋体" w:hAnsi="宋体" w:cs="宋体"/>
          <w:color w:val="auto"/>
          <w:kern w:val="0"/>
          <w:lang w:val="en-US" w:eastAsia="zh-CN"/>
        </w:rPr>
        <w:t>2025</w:t>
      </w:r>
      <w:r>
        <w:rPr>
          <w:rFonts w:hint="eastAsia" w:ascii="宋体" w:hAnsi="宋体" w:cs="宋体"/>
          <w:color w:val="auto"/>
          <w:kern w:val="0"/>
        </w:rPr>
        <w:t>年</w:t>
      </w:r>
      <w:r>
        <w:rPr>
          <w:rFonts w:hint="eastAsia" w:ascii="宋体" w:hAnsi="宋体" w:cs="宋体"/>
          <w:color w:val="auto"/>
          <w:kern w:val="0"/>
          <w:lang w:val="en-US" w:eastAsia="zh-CN"/>
        </w:rPr>
        <w:t>1</w:t>
      </w:r>
      <w:r>
        <w:rPr>
          <w:rFonts w:hint="eastAsia" w:ascii="宋体" w:hAnsi="宋体" w:cs="宋体"/>
          <w:color w:val="auto"/>
          <w:kern w:val="0"/>
        </w:rPr>
        <w:t>月</w:t>
      </w:r>
      <w:r>
        <w:rPr>
          <w:rFonts w:hint="eastAsia" w:ascii="宋体" w:hAnsi="宋体" w:cs="宋体"/>
          <w:color w:val="auto"/>
          <w:kern w:val="0"/>
          <w:lang w:val="en-US" w:eastAsia="zh-CN"/>
        </w:rPr>
        <w:t>9</w:t>
      </w:r>
      <w:r>
        <w:rPr>
          <w:rFonts w:hint="eastAsia" w:ascii="宋体" w:hAnsi="宋体" w:cs="宋体"/>
          <w:color w:val="auto"/>
          <w:kern w:val="0"/>
        </w:rPr>
        <w:t>日</w:t>
      </w:r>
      <w:bookmarkEnd w:id="14"/>
    </w:p>
    <w:sectPr>
      <w:pgSz w:w="11906" w:h="16838"/>
      <w:pgMar w:top="1440" w:right="1134" w:bottom="1440" w:left="141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629F3A"/>
    <w:multiLevelType w:val="singleLevel"/>
    <w:tmpl w:val="9F629F3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DY4ZmNmNDdiYjliYmU3NDJmNmIxOGEyYmY5NzcxYmUifQ=="/>
  </w:docVars>
  <w:rsids>
    <w:rsidRoot w:val="00244094"/>
    <w:rsid w:val="000312DE"/>
    <w:rsid w:val="0005737B"/>
    <w:rsid w:val="000726D8"/>
    <w:rsid w:val="000A6769"/>
    <w:rsid w:val="000D1E43"/>
    <w:rsid w:val="000D3B95"/>
    <w:rsid w:val="000D5040"/>
    <w:rsid w:val="000D6508"/>
    <w:rsid w:val="00110BD8"/>
    <w:rsid w:val="00151C8B"/>
    <w:rsid w:val="00244094"/>
    <w:rsid w:val="00246690"/>
    <w:rsid w:val="002F4172"/>
    <w:rsid w:val="002F66A3"/>
    <w:rsid w:val="00322BB8"/>
    <w:rsid w:val="00322E12"/>
    <w:rsid w:val="003D04C7"/>
    <w:rsid w:val="003D33F5"/>
    <w:rsid w:val="00430D5D"/>
    <w:rsid w:val="00445621"/>
    <w:rsid w:val="004B0417"/>
    <w:rsid w:val="004E45C2"/>
    <w:rsid w:val="004E5E7C"/>
    <w:rsid w:val="004F0CA3"/>
    <w:rsid w:val="004F449A"/>
    <w:rsid w:val="00514506"/>
    <w:rsid w:val="005902A4"/>
    <w:rsid w:val="006939FC"/>
    <w:rsid w:val="006A7483"/>
    <w:rsid w:val="00766135"/>
    <w:rsid w:val="0079663A"/>
    <w:rsid w:val="007B2F21"/>
    <w:rsid w:val="007E2D83"/>
    <w:rsid w:val="0080774A"/>
    <w:rsid w:val="00862463"/>
    <w:rsid w:val="008738AC"/>
    <w:rsid w:val="00877C6E"/>
    <w:rsid w:val="008974EE"/>
    <w:rsid w:val="008A1192"/>
    <w:rsid w:val="008A2FE7"/>
    <w:rsid w:val="0090581E"/>
    <w:rsid w:val="0094469C"/>
    <w:rsid w:val="00966F02"/>
    <w:rsid w:val="009A15C7"/>
    <w:rsid w:val="009D5BB7"/>
    <w:rsid w:val="00A30F31"/>
    <w:rsid w:val="00A3374C"/>
    <w:rsid w:val="00C37A88"/>
    <w:rsid w:val="00C52F06"/>
    <w:rsid w:val="00C61BBE"/>
    <w:rsid w:val="00C93CDA"/>
    <w:rsid w:val="00C95981"/>
    <w:rsid w:val="00CB6451"/>
    <w:rsid w:val="00D26832"/>
    <w:rsid w:val="00DA7067"/>
    <w:rsid w:val="00DC09FA"/>
    <w:rsid w:val="00DE0E63"/>
    <w:rsid w:val="00E457B7"/>
    <w:rsid w:val="00E702D6"/>
    <w:rsid w:val="00E75E92"/>
    <w:rsid w:val="00ED7C2A"/>
    <w:rsid w:val="00EE3266"/>
    <w:rsid w:val="00F53A4B"/>
    <w:rsid w:val="00F94BB5"/>
    <w:rsid w:val="00FB6627"/>
    <w:rsid w:val="055555F6"/>
    <w:rsid w:val="05B725D0"/>
    <w:rsid w:val="0606578D"/>
    <w:rsid w:val="0B0E4E77"/>
    <w:rsid w:val="106F0166"/>
    <w:rsid w:val="12AE5EF5"/>
    <w:rsid w:val="12CD73C6"/>
    <w:rsid w:val="13DC582F"/>
    <w:rsid w:val="15633F59"/>
    <w:rsid w:val="15D876D5"/>
    <w:rsid w:val="172467A8"/>
    <w:rsid w:val="1A7D1A92"/>
    <w:rsid w:val="1B05470C"/>
    <w:rsid w:val="1E960FB4"/>
    <w:rsid w:val="202C7FC1"/>
    <w:rsid w:val="217C6D52"/>
    <w:rsid w:val="21F8789E"/>
    <w:rsid w:val="22DD4A09"/>
    <w:rsid w:val="26C251CF"/>
    <w:rsid w:val="2E3F4B20"/>
    <w:rsid w:val="2E4C23D6"/>
    <w:rsid w:val="3258404B"/>
    <w:rsid w:val="32F341E7"/>
    <w:rsid w:val="35201B63"/>
    <w:rsid w:val="369A53DE"/>
    <w:rsid w:val="370B1D6F"/>
    <w:rsid w:val="3A8C2B82"/>
    <w:rsid w:val="3B6E0FBF"/>
    <w:rsid w:val="3BFB1E4F"/>
    <w:rsid w:val="3F3101B5"/>
    <w:rsid w:val="3F510C2F"/>
    <w:rsid w:val="41B80A98"/>
    <w:rsid w:val="421E2B2C"/>
    <w:rsid w:val="4A41294A"/>
    <w:rsid w:val="4B1737BE"/>
    <w:rsid w:val="4C1F3364"/>
    <w:rsid w:val="4D8F2232"/>
    <w:rsid w:val="4EDA7E40"/>
    <w:rsid w:val="54FE03BB"/>
    <w:rsid w:val="5647706D"/>
    <w:rsid w:val="57AE40BC"/>
    <w:rsid w:val="58655A84"/>
    <w:rsid w:val="5DDD0E94"/>
    <w:rsid w:val="5EC842FC"/>
    <w:rsid w:val="5EF24640"/>
    <w:rsid w:val="5F6E174A"/>
    <w:rsid w:val="619743F4"/>
    <w:rsid w:val="65D774B5"/>
    <w:rsid w:val="66613D3A"/>
    <w:rsid w:val="68F67E72"/>
    <w:rsid w:val="694A6E3F"/>
    <w:rsid w:val="6CFA7A86"/>
    <w:rsid w:val="6D605FE2"/>
    <w:rsid w:val="6E5C208F"/>
    <w:rsid w:val="6FB24604"/>
    <w:rsid w:val="71537D77"/>
    <w:rsid w:val="72001FC5"/>
    <w:rsid w:val="73DE5855"/>
    <w:rsid w:val="75CA7863"/>
    <w:rsid w:val="764F5BF3"/>
    <w:rsid w:val="77FB383B"/>
    <w:rsid w:val="78CC777C"/>
    <w:rsid w:val="7A324E00"/>
    <w:rsid w:val="7D6F329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autoRedefine/>
    <w:semiHidden/>
    <w:unhideWhenUsed/>
    <w:qFormat/>
    <w:uiPriority w:val="1"/>
  </w:style>
  <w:style w:type="table" w:default="1" w:styleId="1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autoRedefine/>
    <w:semiHidden/>
    <w:unhideWhenUsed/>
    <w:qFormat/>
    <w:uiPriority w:val="99"/>
    <w:pPr>
      <w:jc w:val="left"/>
    </w:pPr>
  </w:style>
  <w:style w:type="paragraph" w:styleId="5">
    <w:name w:val="Body Text"/>
    <w:basedOn w:val="1"/>
    <w:autoRedefine/>
    <w:qFormat/>
    <w:uiPriority w:val="0"/>
    <w:pPr>
      <w:jc w:val="center"/>
    </w:pPr>
    <w:rPr>
      <w:szCs w:val="24"/>
    </w:rPr>
  </w:style>
  <w:style w:type="paragraph" w:styleId="6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7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8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9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Body Text 2"/>
    <w:basedOn w:val="1"/>
    <w:link w:val="30"/>
    <w:autoRedefine/>
    <w:qFormat/>
    <w:uiPriority w:val="0"/>
    <w:pPr>
      <w:spacing w:after="120" w:line="480" w:lineRule="auto"/>
    </w:pPr>
  </w:style>
  <w:style w:type="paragraph" w:styleId="15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4"/>
    <w:next w:val="4"/>
    <w:link w:val="31"/>
    <w:autoRedefine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basedOn w:val="19"/>
    <w:autoRedefine/>
    <w:unhideWhenUsed/>
    <w:qFormat/>
    <w:uiPriority w:val="99"/>
    <w:rPr>
      <w:color w:val="0000FF" w:themeColor="hyperlink"/>
      <w:u w:val="single"/>
    </w:rPr>
  </w:style>
  <w:style w:type="character" w:styleId="21">
    <w:name w:val="annotation reference"/>
    <w:basedOn w:val="19"/>
    <w:autoRedefine/>
    <w:semiHidden/>
    <w:unhideWhenUsed/>
    <w:qFormat/>
    <w:uiPriority w:val="99"/>
    <w:rPr>
      <w:sz w:val="21"/>
      <w:szCs w:val="21"/>
    </w:rPr>
  </w:style>
  <w:style w:type="character" w:customStyle="1" w:styleId="22">
    <w:name w:val="页眉 字符"/>
    <w:basedOn w:val="19"/>
    <w:link w:val="11"/>
    <w:autoRedefine/>
    <w:qFormat/>
    <w:uiPriority w:val="99"/>
    <w:rPr>
      <w:sz w:val="18"/>
      <w:szCs w:val="18"/>
    </w:rPr>
  </w:style>
  <w:style w:type="character" w:customStyle="1" w:styleId="23">
    <w:name w:val="页脚 字符"/>
    <w:basedOn w:val="19"/>
    <w:link w:val="10"/>
    <w:qFormat/>
    <w:uiPriority w:val="99"/>
    <w:rPr>
      <w:sz w:val="18"/>
      <w:szCs w:val="18"/>
    </w:rPr>
  </w:style>
  <w:style w:type="character" w:customStyle="1" w:styleId="24">
    <w:name w:val="标题 1 字符"/>
    <w:basedOn w:val="1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标题 2 字符"/>
    <w:basedOn w:val="1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6">
    <w:name w:val="批注文字 字符"/>
    <w:basedOn w:val="19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纯文本 字符1"/>
    <w:basedOn w:val="19"/>
    <w:link w:val="7"/>
    <w:autoRedefine/>
    <w:qFormat/>
    <w:uiPriority w:val="0"/>
    <w:rPr>
      <w:rFonts w:ascii="宋体" w:hAnsi="Courier New"/>
    </w:rPr>
  </w:style>
  <w:style w:type="character" w:customStyle="1" w:styleId="28">
    <w:name w:val="日期 字符"/>
    <w:basedOn w:val="19"/>
    <w:link w:val="8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9">
    <w:name w:val="批注框文本 字符"/>
    <w:basedOn w:val="19"/>
    <w:link w:val="9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正文文本 2 字符"/>
    <w:basedOn w:val="19"/>
    <w:link w:val="14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1">
    <w:name w:val="批注主题 字符"/>
    <w:basedOn w:val="26"/>
    <w:link w:val="16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2">
    <w:name w:val="纯文本 字符"/>
    <w:basedOn w:val="19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3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4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5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  <w:style w:type="paragraph" w:customStyle="1" w:styleId="36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37">
    <w:name w:val="qowt-font10-gbk"/>
    <w:basedOn w:val="1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999</Words>
  <Characters>1149</Characters>
  <Lines>7</Lines>
  <Paragraphs>2</Paragraphs>
  <TotalTime>0</TotalTime>
  <ScaleCrop>false</ScaleCrop>
  <LinksUpToDate>false</LinksUpToDate>
  <CharactersWithSpaces>1155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墨影</cp:lastModifiedBy>
  <cp:lastPrinted>2020-03-23T07:37:00Z</cp:lastPrinted>
  <dcterms:modified xsi:type="dcterms:W3CDTF">2025-01-09T06:08:42Z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1F17A27CD7294CAA8F0214F1BB536DE8</vt:lpwstr>
  </property>
  <property fmtid="{D5CDD505-2E9C-101B-9397-08002B2CF9AE}" pid="4" name="KSOTemplateDocerSaveRecord">
    <vt:lpwstr>eyJoZGlkIjoiNTU1ZTk0OGExZWY5YWExNjM5YzU0NmE1YjMzYzRiMmIiLCJ1c2VySWQiOiIzMjM0MDcwOTIifQ==</vt:lpwstr>
  </property>
</Properties>
</file>