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392" w:lineRule="atLeast"/>
        <w:ind w:left="0" w:right="0"/>
        <w:jc w:val="center"/>
        <w:rPr>
          <w:sz w:val="27"/>
          <w:szCs w:val="27"/>
        </w:rPr>
      </w:pPr>
      <w:bookmarkStart w:id="0" w:name="_GoBack"/>
      <w:bookmarkEnd w:id="0"/>
      <w:r>
        <w:rPr>
          <w:rStyle w:val="27"/>
          <w:rFonts w:ascii="华文中宋" w:eastAsia="华文中宋" w:cs="华文中宋"/>
          <w:b/>
          <w:bCs/>
          <w:sz w:val="43"/>
          <w:szCs w:val="43"/>
        </w:rPr>
        <w:t>成交</w:t>
      </w:r>
      <w:r>
        <w:rPr>
          <w:rStyle w:val="27"/>
          <w:rFonts w:ascii="华文中宋" w:eastAsia="华文中宋" w:cs="华文中宋"/>
          <w:b/>
          <w:bCs/>
          <w:sz w:val="43"/>
          <w:szCs w:val="43"/>
        </w:rPr>
        <w:t>结果公告</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textAlignment w:val="auto"/>
      </w:pPr>
      <w:r>
        <w:rPr>
          <w:rFonts w:ascii="黑体" w:eastAsia="黑体" w:cs="黑体"/>
          <w:sz w:val="28"/>
          <w:szCs w:val="28"/>
        </w:rPr>
        <w:t>一、</w:t>
      </w:r>
      <w:r>
        <w:rPr>
          <w:rFonts w:ascii="黑体" w:eastAsia="黑体" w:cs="黑体" w:hint="eastAsia"/>
          <w:sz w:val="28"/>
          <w:szCs w:val="28"/>
        </w:rPr>
        <w:t>项目编号：</w:t>
      </w:r>
      <w:r>
        <w:rPr>
          <w:rFonts w:ascii="仿宋" w:eastAsia="仿宋" w:cs="仿宋" w:hint="eastAsia"/>
          <w:sz w:val="28"/>
          <w:szCs w:val="28"/>
          <w:u w:val="single"/>
          <w:lang w:val="en-US" w:eastAsia="zh-CN"/>
        </w:rPr>
        <w:t>GYHG-2026005</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textAlignment w:val="auto"/>
        <w:rPr>
          <w:rFonts w:ascii="仿宋" w:eastAsia="仿宋" w:cs="仿宋" w:hint="eastAsia"/>
          <w:sz w:val="28"/>
          <w:szCs w:val="28"/>
          <w:u w:val="single"/>
        </w:rPr>
      </w:pPr>
      <w:r>
        <w:rPr>
          <w:rFonts w:ascii="黑体" w:eastAsia="黑体" w:cs="黑体" w:hint="eastAsia"/>
          <w:sz w:val="28"/>
          <w:szCs w:val="28"/>
        </w:rPr>
        <w:t>二、项目名称：</w:t>
      </w:r>
      <w:r>
        <w:rPr>
          <w:rFonts w:ascii="仿宋" w:eastAsia="仿宋" w:cs="仿宋" w:hint="eastAsia"/>
          <w:sz w:val="28"/>
          <w:szCs w:val="28"/>
          <w:u w:val="single"/>
          <w:lang w:val="en-US" w:eastAsia="zh-CN"/>
        </w:rPr>
        <w:t>总关办公区地面沉降维修项目</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textAlignment w:val="auto"/>
      </w:pPr>
      <w:r>
        <w:rPr>
          <w:rFonts w:ascii="黑体" w:eastAsia="黑体" w:cs="黑体" w:hint="eastAsia"/>
          <w:sz w:val="28"/>
          <w:szCs w:val="28"/>
        </w:rPr>
        <w:t>三、成交信息</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55"/>
        <w:textAlignment w:val="auto"/>
      </w:pPr>
      <w:r>
        <w:rPr>
          <w:rStyle w:val="27"/>
          <w:rFonts w:ascii="仿宋" w:eastAsia="仿宋" w:cs="仿宋" w:hint="eastAsia"/>
          <w:b/>
          <w:bCs/>
          <w:sz w:val="28"/>
          <w:szCs w:val="28"/>
        </w:rPr>
        <w:t>供应商名称：</w:t>
      </w:r>
      <w:r>
        <w:rPr>
          <w:rFonts w:ascii="仿宋" w:eastAsia="仿宋" w:cs="仿宋" w:hint="eastAsia"/>
          <w:sz w:val="28"/>
          <w:szCs w:val="28"/>
          <w:u w:val="single"/>
          <w:lang w:val="en-US" w:eastAsia="zh-CN"/>
        </w:rPr>
        <w:t>贵州泰合建设工程有限公司</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55"/>
        <w:textAlignment w:val="auto"/>
        <w:rPr>
          <w:rFonts w:ascii="仿宋" w:eastAsia="仿宋" w:cs="仿宋" w:hint="eastAsia"/>
          <w:sz w:val="28"/>
          <w:szCs w:val="28"/>
          <w:u w:val="single"/>
        </w:rPr>
      </w:pPr>
      <w:r>
        <w:rPr>
          <w:rStyle w:val="27"/>
          <w:rFonts w:ascii="仿宋" w:eastAsia="仿宋" w:cs="仿宋" w:hint="eastAsia"/>
          <w:b/>
          <w:bCs/>
          <w:sz w:val="28"/>
          <w:szCs w:val="28"/>
        </w:rPr>
        <w:t>供应商地址：</w:t>
      </w:r>
      <w:r>
        <w:rPr>
          <w:rFonts w:ascii="仿宋" w:eastAsia="仿宋" w:cs="仿宋" w:hint="eastAsia"/>
          <w:sz w:val="28"/>
          <w:szCs w:val="28"/>
          <w:u w:val="single"/>
        </w:rPr>
        <w:t>贵州省贵安新区综合保税区黔中大道启迪数字小镇3号楼7层706</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55"/>
        <w:textAlignment w:val="auto"/>
        <w:rPr>
          <w:lang w:val="en-US"/>
        </w:rPr>
      </w:pPr>
      <w:r>
        <w:rPr>
          <w:rStyle w:val="27"/>
          <w:rFonts w:ascii="仿宋" w:eastAsia="仿宋" w:cs="仿宋" w:hint="eastAsia"/>
          <w:b/>
          <w:bCs/>
          <w:sz w:val="28"/>
          <w:szCs w:val="28"/>
        </w:rPr>
        <w:t>成交金额：</w:t>
      </w:r>
      <w:r>
        <w:rPr>
          <w:rFonts w:ascii="仿宋" w:eastAsia="仿宋" w:cs="仿宋" w:hint="eastAsia"/>
          <w:sz w:val="28"/>
          <w:szCs w:val="28"/>
          <w:u w:val="single"/>
        </w:rPr>
        <w:t>¥</w:t>
      </w:r>
      <w:r>
        <w:rPr>
          <w:rFonts w:ascii="仿宋" w:eastAsia="仿宋" w:cs="仿宋" w:hint="eastAsia"/>
          <w:sz w:val="28"/>
          <w:szCs w:val="28"/>
          <w:u w:val="single"/>
          <w:lang w:val="en-US" w:eastAsia="zh-CN"/>
        </w:rPr>
        <w:t>537,215.20元</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textAlignment w:val="auto"/>
      </w:pPr>
      <w:r>
        <w:rPr>
          <w:rFonts w:ascii="黑体" w:eastAsia="黑体" w:cs="黑体" w:hint="eastAsia"/>
          <w:sz w:val="28"/>
          <w:szCs w:val="28"/>
        </w:rPr>
        <w:t>四、主要标的信息</w:t>
      </w:r>
    </w:p>
    <w:tbl>
      <w:tblPr>
        <w:jc w:val="left"/>
        <w:tblInd w:w="0" w:type="dxa"/>
        <w:tblW w:w="8490" w:type="dxa"/>
        <w:tblBorders>
          <w:top w:val="none" w:sz="0" w:space="0" w:color="auto"/>
          <w:left w:val="none" w:sz="0" w:space="0" w:color="auto"/>
          <w:bottom w:val="none" w:sz="0" w:space="0" w:color="auto"/>
          <w:right w:val="none" w:sz="0" w:space="0" w:color="auto"/>
        </w:tblBorders>
        <w:shd w:val="clear" w:color="auto" w:fill="auto"/>
        <w:tblCellMar>
          <w:top w:w="15" w:type="dxa"/>
          <w:left w:w="15" w:type="dxa"/>
          <w:bottom w:w="15" w:type="dxa"/>
          <w:right w:w="15" w:type="dxa"/>
        </w:tblCellMar>
      </w:tblPr>
      <w:tblGrid>
        <w:gridCol w:w="8490"/>
      </w:tblGrid>
      <w:tr>
        <w:trPr>
          <w:trHeight w:val="855"/>
        </w:trPr>
        <w:tc>
          <w:tcPr>
            <w:tcW w:w="8490"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pPr>
            <w:r>
              <w:rPr>
                <w:rFonts w:ascii="仿宋" w:eastAsia="仿宋" w:cs="仿宋" w:hint="eastAsia"/>
                <w:sz w:val="28"/>
                <w:szCs w:val="28"/>
              </w:rPr>
              <w:t>工程类</w:t>
            </w:r>
          </w:p>
        </w:tc>
      </w:tr>
      <w:tr>
        <w:trPr>
          <w:trHeight w:val="1875"/>
        </w:trPr>
        <w:tc>
          <w:tcPr>
            <w:tcW w:w="8490"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textAlignment w:val="auto"/>
            </w:pPr>
            <w:r>
              <w:rPr>
                <w:rStyle w:val="27"/>
                <w:rFonts w:ascii="仿宋" w:eastAsia="仿宋" w:cs="仿宋" w:hint="eastAsia"/>
                <w:b/>
                <w:bCs/>
                <w:sz w:val="28"/>
                <w:szCs w:val="28"/>
              </w:rPr>
              <w:t>项目名称：</w:t>
            </w:r>
            <w:r>
              <w:rPr>
                <w:rFonts w:ascii="仿宋" w:eastAsia="仿宋" w:cs="仿宋" w:hint="eastAsia"/>
                <w:sz w:val="28"/>
                <w:szCs w:val="28"/>
                <w:lang w:val="en-US" w:eastAsia="zh-CN"/>
              </w:rPr>
              <w:t>总关办公区地面沉降维修项目</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eastAsia="仿宋" w:hint="eastAsia"/>
                <w:lang w:eastAsia="zh-CN"/>
              </w:rPr>
            </w:pPr>
            <w:r>
              <w:rPr>
                <w:rStyle w:val="27"/>
                <w:rFonts w:ascii="仿宋" w:eastAsia="仿宋" w:cs="仿宋" w:hint="eastAsia"/>
                <w:b/>
                <w:bCs/>
                <w:sz w:val="28"/>
                <w:szCs w:val="28"/>
              </w:rPr>
              <w:t>项目工期：</w:t>
            </w:r>
            <w:r>
              <w:rPr>
                <w:rFonts w:ascii="仿宋" w:eastAsia="仿宋" w:cs="仿宋" w:hint="eastAsia"/>
                <w:sz w:val="28"/>
                <w:szCs w:val="28"/>
              </w:rPr>
              <w:t>合同签订后50个日历日内完成项目，并通过采购人验收。</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textAlignment w:val="auto"/>
            </w:pPr>
            <w:r>
              <w:rPr>
                <w:rStyle w:val="27"/>
                <w:rFonts w:ascii="仿宋" w:eastAsia="仿宋" w:cs="仿宋" w:hint="eastAsia"/>
                <w:b/>
                <w:bCs/>
                <w:sz w:val="28"/>
                <w:szCs w:val="28"/>
              </w:rPr>
              <w:t>工程内容：</w:t>
            </w:r>
            <w:r>
              <w:rPr>
                <w:rFonts w:ascii="仿宋" w:eastAsia="仿宋" w:cs="仿宋" w:hint="eastAsia"/>
                <w:sz w:val="28"/>
                <w:szCs w:val="28"/>
              </w:rPr>
              <w:t>详见比选采购文件</w:t>
            </w:r>
          </w:p>
        </w:tc>
      </w:tr>
    </w:tbl>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textAlignment w:val="auto"/>
      </w:pPr>
      <w:r>
        <w:rPr>
          <w:rFonts w:ascii="黑体" w:eastAsia="黑体" w:cs="黑体" w:hint="eastAsia"/>
          <w:sz w:val="28"/>
          <w:szCs w:val="28"/>
        </w:rPr>
        <w:t>五、评审专家名单：</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55"/>
        <w:textAlignment w:val="auto"/>
      </w:pPr>
      <w:r>
        <w:rPr>
          <w:rFonts w:ascii="仿宋" w:eastAsia="仿宋" w:cs="仿宋" w:hint="eastAsia"/>
          <w:sz w:val="28"/>
          <w:szCs w:val="28"/>
          <w:lang w:val="en-US" w:eastAsia="zh-CN"/>
        </w:rPr>
        <w:t>刘传强、李玉平、杨帆</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textAlignment w:val="auto"/>
      </w:pPr>
      <w:r>
        <w:rPr>
          <w:rFonts w:ascii="黑体" w:eastAsia="黑体" w:cs="黑体" w:hint="eastAsia"/>
          <w:sz w:val="28"/>
          <w:szCs w:val="28"/>
        </w:rPr>
        <w:t>六、代理服务收费标准及金额：</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55"/>
        <w:textAlignment w:val="auto"/>
        <w:rPr>
          <w:rFonts w:eastAsia="仿宋" w:hint="eastAsia"/>
          <w:lang w:eastAsia="zh-CN"/>
        </w:rPr>
      </w:pPr>
      <w:r>
        <w:rPr>
          <w:rFonts w:ascii="仿宋" w:eastAsia="仿宋" w:cs="仿宋" w:hint="eastAsia"/>
          <w:sz w:val="28"/>
          <w:szCs w:val="28"/>
        </w:rPr>
        <w:t>本项目向成交供应商收取采购代理服务费，成交供应商应在领取成交通知书前，一次性向采购代理机构全额支付采购代理服务费（即成交服务费）0.50万元</w:t>
      </w:r>
      <w:r>
        <w:rPr>
          <w:rFonts w:ascii="仿宋" w:eastAsia="仿宋" w:cs="仿宋" w:hint="eastAsia"/>
          <w:sz w:val="28"/>
          <w:szCs w:val="28"/>
          <w:lang w:eastAsia="zh-CN"/>
        </w:rPr>
        <w:t>；</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textAlignment w:val="auto"/>
        <w:rPr>
          <w:rFonts w:ascii="黑体" w:eastAsia="黑体" w:cs="黑体" w:hint="eastAsia"/>
          <w:sz w:val="28"/>
          <w:szCs w:val="28"/>
        </w:rPr>
      </w:pPr>
      <w:r>
        <w:rPr>
          <w:rFonts w:ascii="黑体" w:eastAsia="黑体" w:cs="黑体" w:hint="eastAsia"/>
          <w:sz w:val="28"/>
          <w:szCs w:val="28"/>
        </w:rPr>
        <w:t>七、公告期限</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55"/>
        <w:textAlignment w:val="auto"/>
      </w:pPr>
      <w:r>
        <w:rPr>
          <w:rFonts w:ascii="仿宋" w:eastAsia="仿宋" w:cs="仿宋" w:hint="eastAsia"/>
          <w:sz w:val="28"/>
          <w:szCs w:val="28"/>
        </w:rPr>
        <w:t>自本公告发布之日起1个工作日。</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textAlignment w:val="auto"/>
      </w:pPr>
      <w:r>
        <w:rPr>
          <w:rFonts w:ascii="黑体" w:eastAsia="黑体" w:cs="黑体" w:hint="eastAsia"/>
          <w:sz w:val="28"/>
          <w:szCs w:val="28"/>
        </w:rPr>
        <w:t>八、其他补充事宜</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55"/>
        <w:textAlignment w:val="auto"/>
      </w:pPr>
      <w:r>
        <w:rPr>
          <w:rFonts w:ascii="仿宋" w:eastAsia="仿宋" w:cs="仿宋" w:hint="eastAsia"/>
          <w:sz w:val="28"/>
          <w:szCs w:val="28"/>
        </w:rPr>
        <w:t>无</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textAlignment w:val="auto"/>
      </w:pPr>
      <w:r>
        <w:rPr>
          <w:rFonts w:ascii="黑体" w:eastAsia="黑体" w:cs="黑体" w:hint="eastAsia"/>
          <w:sz w:val="28"/>
          <w:szCs w:val="28"/>
        </w:rPr>
        <w:t>九、凡对本次公告内容提出询问，请按以下方式联系。</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55"/>
        <w:textAlignment w:val="auto"/>
      </w:pPr>
      <w:r>
        <w:rPr>
          <w:rFonts w:ascii="仿宋" w:eastAsia="仿宋" w:cs="仿宋" w:hint="eastAsia"/>
          <w:sz w:val="28"/>
          <w:szCs w:val="28"/>
        </w:rPr>
        <w:t>1.采购人信息</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55"/>
        <w:textAlignment w:val="auto"/>
      </w:pPr>
      <w:r>
        <w:rPr>
          <w:rFonts w:ascii="仿宋" w:eastAsia="仿宋" w:cs="仿宋" w:hint="eastAsia"/>
          <w:sz w:val="28"/>
          <w:szCs w:val="28"/>
        </w:rPr>
        <w:t>名</w:t>
      </w:r>
      <w:r>
        <w:rPr>
          <w:rFonts w:ascii="仿宋" w:eastAsia="仿宋" w:cs="仿宋" w:hint="eastAsia"/>
          <w:sz w:val="28"/>
          <w:szCs w:val="28"/>
          <w:lang w:val="en-US" w:eastAsia="zh-CN"/>
        </w:rPr>
        <w:t xml:space="preserve">   </w:t>
      </w:r>
      <w:r>
        <w:rPr>
          <w:rFonts w:ascii="仿宋" w:eastAsia="仿宋" w:cs="仿宋" w:hint="eastAsia"/>
          <w:sz w:val="28"/>
          <w:szCs w:val="28"/>
        </w:rPr>
        <w:t>称：</w:t>
      </w:r>
      <w:r>
        <w:rPr>
          <w:rFonts w:ascii="仿宋" w:eastAsia="仿宋" w:cs="仿宋" w:hint="eastAsia"/>
          <w:sz w:val="28"/>
          <w:szCs w:val="28"/>
          <w:u w:val="single"/>
          <w:lang w:val="en-US" w:eastAsia="zh-CN"/>
        </w:rPr>
        <w:t>中华人民共和国贵阳海关</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55"/>
        <w:textAlignment w:val="auto"/>
      </w:pPr>
      <w:r>
        <w:rPr>
          <w:rFonts w:ascii="仿宋" w:eastAsia="仿宋" w:cs="仿宋" w:hint="eastAsia"/>
          <w:sz w:val="28"/>
          <w:szCs w:val="28"/>
        </w:rPr>
        <w:t>地</w:t>
      </w:r>
      <w:r>
        <w:rPr>
          <w:rFonts w:ascii="仿宋" w:eastAsia="仿宋" w:cs="仿宋" w:hint="eastAsia"/>
          <w:sz w:val="28"/>
          <w:szCs w:val="28"/>
          <w:lang w:val="en-US" w:eastAsia="zh-CN"/>
        </w:rPr>
        <w:t xml:space="preserve">   </w:t>
      </w:r>
      <w:r>
        <w:rPr>
          <w:rFonts w:ascii="仿宋" w:eastAsia="仿宋" w:cs="仿宋" w:hint="eastAsia"/>
          <w:sz w:val="28"/>
          <w:szCs w:val="28"/>
        </w:rPr>
        <w:t>址：</w:t>
      </w:r>
      <w:r>
        <w:rPr>
          <w:rFonts w:ascii="仿宋" w:eastAsia="仿宋" w:cs="仿宋" w:hint="eastAsia"/>
          <w:sz w:val="28"/>
          <w:szCs w:val="28"/>
          <w:u w:val="single"/>
        </w:rPr>
        <w:t>贵州省贵阳市黔灵山路268号</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55"/>
        <w:textAlignment w:val="auto"/>
      </w:pPr>
      <w:r>
        <w:rPr>
          <w:rFonts w:ascii="仿宋" w:eastAsia="仿宋" w:cs="仿宋" w:hint="eastAsia"/>
          <w:sz w:val="28"/>
          <w:szCs w:val="28"/>
        </w:rPr>
        <w:t>联系方式：</w:t>
      </w:r>
      <w:r>
        <w:rPr>
          <w:rFonts w:ascii="仿宋" w:eastAsia="仿宋" w:cs="仿宋" w:hint="eastAsia"/>
          <w:sz w:val="28"/>
          <w:szCs w:val="28"/>
          <w:u w:val="single"/>
        </w:rPr>
        <w:t>宋老师/0851-82277186</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55"/>
        <w:textAlignment w:val="auto"/>
      </w:pPr>
      <w:r>
        <w:rPr>
          <w:rFonts w:ascii="仿宋" w:eastAsia="仿宋" w:cs="仿宋" w:hint="eastAsia"/>
          <w:sz w:val="28"/>
          <w:szCs w:val="28"/>
        </w:rPr>
        <w:t>2.监督人员信息</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55"/>
        <w:textAlignment w:val="auto"/>
        <w:rPr>
          <w:rFonts w:ascii="仿宋" w:eastAsia="仿宋" w:cs="仿宋" w:hint="eastAsia"/>
          <w:sz w:val="28"/>
          <w:szCs w:val="28"/>
          <w:u w:val="single"/>
        </w:rPr>
      </w:pPr>
      <w:r>
        <w:rPr>
          <w:rFonts w:ascii="仿宋" w:eastAsia="仿宋" w:cs="仿宋" w:hint="eastAsia"/>
          <w:sz w:val="28"/>
          <w:szCs w:val="28"/>
        </w:rPr>
        <w:t>名    称：</w:t>
      </w:r>
      <w:r>
        <w:rPr>
          <w:rFonts w:ascii="仿宋" w:eastAsia="仿宋" w:cs="仿宋" w:hint="eastAsia"/>
          <w:sz w:val="28"/>
          <w:szCs w:val="28"/>
          <w:u w:val="single"/>
          <w:lang w:val="en-US" w:eastAsia="zh-CN"/>
        </w:rPr>
        <w:t>中华人民共和国贵阳海关财务处</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55"/>
        <w:textAlignment w:val="auto"/>
        <w:rPr>
          <w:rFonts w:ascii="仿宋" w:eastAsia="仿宋" w:cs="仿宋" w:hint="eastAsia"/>
          <w:sz w:val="28"/>
          <w:szCs w:val="28"/>
          <w:lang w:val="en-US" w:eastAsia="zh-CN"/>
        </w:rPr>
      </w:pPr>
      <w:r>
        <w:rPr>
          <w:rFonts w:ascii="仿宋" w:eastAsia="仿宋" w:cs="仿宋" w:hint="eastAsia"/>
          <w:sz w:val="28"/>
          <w:szCs w:val="28"/>
        </w:rPr>
        <w:t>联系方式：</w:t>
      </w:r>
      <w:r>
        <w:rPr>
          <w:rFonts w:ascii="仿宋" w:eastAsia="仿宋" w:cs="仿宋" w:hint="eastAsia"/>
          <w:sz w:val="28"/>
          <w:szCs w:val="28"/>
          <w:u w:val="single"/>
          <w:lang w:val="en-US" w:eastAsia="zh-CN"/>
        </w:rPr>
        <w:t>0851-85786071</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55"/>
        <w:textAlignment w:val="auto"/>
      </w:pPr>
      <w:r>
        <w:rPr>
          <w:rFonts w:ascii="仿宋" w:eastAsia="仿宋" w:cs="仿宋" w:hint="eastAsia"/>
          <w:sz w:val="28"/>
          <w:szCs w:val="28"/>
        </w:rPr>
        <w:t>3.采购代理机构信息</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55"/>
        <w:textAlignment w:val="auto"/>
      </w:pPr>
      <w:r>
        <w:rPr>
          <w:rFonts w:ascii="仿宋" w:eastAsia="仿宋" w:cs="仿宋" w:hint="eastAsia"/>
          <w:sz w:val="28"/>
          <w:szCs w:val="28"/>
        </w:rPr>
        <w:t>名</w:t>
      </w:r>
      <w:r>
        <w:rPr>
          <w:rFonts w:ascii="仿宋" w:eastAsia="仿宋" w:cs="仿宋" w:hint="eastAsia"/>
          <w:sz w:val="28"/>
          <w:szCs w:val="28"/>
          <w:lang w:val="en-US" w:eastAsia="zh-CN"/>
        </w:rPr>
        <w:t xml:space="preserve">   </w:t>
      </w:r>
      <w:r>
        <w:rPr>
          <w:rFonts w:ascii="仿宋" w:eastAsia="仿宋" w:cs="仿宋" w:hint="eastAsia"/>
          <w:sz w:val="28"/>
          <w:szCs w:val="28"/>
        </w:rPr>
        <w:t>称:</w:t>
      </w:r>
      <w:r>
        <w:rPr>
          <w:rFonts w:ascii="仿宋" w:eastAsia="仿宋" w:cs="仿宋" w:hint="eastAsia"/>
          <w:sz w:val="28"/>
          <w:szCs w:val="28"/>
          <w:u w:val="single"/>
        </w:rPr>
        <w:t>贵州拓迈电子招投标服务有限公司</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55"/>
        <w:textAlignment w:val="auto"/>
      </w:pPr>
      <w:r>
        <w:rPr>
          <w:rFonts w:ascii="仿宋" w:eastAsia="仿宋" w:cs="仿宋" w:hint="eastAsia"/>
          <w:sz w:val="28"/>
          <w:szCs w:val="28"/>
        </w:rPr>
        <w:t>地</w:t>
      </w:r>
      <w:r>
        <w:rPr>
          <w:rFonts w:ascii="仿宋" w:eastAsia="仿宋" w:cs="仿宋" w:hint="eastAsia"/>
          <w:sz w:val="28"/>
          <w:szCs w:val="28"/>
          <w:lang w:val="en-US" w:eastAsia="zh-CN"/>
        </w:rPr>
        <w:t xml:space="preserve">   </w:t>
      </w:r>
      <w:r>
        <w:rPr>
          <w:rFonts w:ascii="仿宋" w:eastAsia="仿宋" w:cs="仿宋" w:hint="eastAsia"/>
          <w:sz w:val="28"/>
          <w:szCs w:val="28"/>
        </w:rPr>
        <w:t>址:</w:t>
      </w:r>
      <w:r>
        <w:rPr>
          <w:rFonts w:ascii="仿宋" w:eastAsia="仿宋" w:cs="仿宋" w:hint="eastAsia"/>
          <w:sz w:val="28"/>
          <w:szCs w:val="28"/>
          <w:u w:val="single"/>
        </w:rPr>
        <w:t>贵州省贵阳市贵阳高新区长岭街道技术产业开发区下坝山路一号服务站II标段服务中心一楼</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555" w:right="0" w:firstLine="0"/>
        <w:textAlignment w:val="auto"/>
      </w:pPr>
      <w:r>
        <w:rPr>
          <w:rFonts w:ascii="仿宋" w:eastAsia="仿宋" w:cs="仿宋" w:hint="eastAsia"/>
          <w:sz w:val="28"/>
          <w:szCs w:val="28"/>
        </w:rPr>
        <w:t>联系方式：</w:t>
      </w:r>
      <w:r>
        <w:rPr>
          <w:rFonts w:ascii="仿宋" w:eastAsia="仿宋" w:cs="仿宋" w:hint="eastAsia"/>
          <w:sz w:val="28"/>
          <w:szCs w:val="28"/>
          <w:u w:val="single"/>
        </w:rPr>
        <w:t>0851-84119179（转8004）</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55"/>
        <w:textAlignment w:val="auto"/>
      </w:pPr>
      <w:r>
        <w:rPr>
          <w:rFonts w:ascii="仿宋" w:eastAsia="仿宋" w:cs="仿宋" w:hint="eastAsia"/>
          <w:sz w:val="28"/>
          <w:szCs w:val="28"/>
        </w:rPr>
        <w:t>4.项目联系方式</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55"/>
        <w:textAlignment w:val="auto"/>
      </w:pPr>
      <w:r>
        <w:rPr>
          <w:rFonts w:ascii="仿宋" w:eastAsia="仿宋" w:cs="仿宋" w:hint="eastAsia"/>
          <w:sz w:val="28"/>
          <w:szCs w:val="28"/>
        </w:rPr>
        <w:t>项目联系人：</w:t>
      </w:r>
      <w:r>
        <w:rPr>
          <w:rFonts w:ascii="仿宋" w:eastAsia="仿宋" w:cs="仿宋" w:hint="eastAsia"/>
          <w:sz w:val="28"/>
          <w:szCs w:val="28"/>
          <w:u w:val="single"/>
          <w:lang w:val="en-US" w:eastAsia="zh-CN"/>
        </w:rPr>
        <w:t>石玉洁、陈娟、罗湲会（招标四部）</w:t>
      </w:r>
    </w:p>
    <w:p>
      <w:pPr>
        <w:pStyle w:val="24"/>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55"/>
        <w:textAlignment w:val="auto"/>
      </w:pPr>
      <w:r>
        <w:rPr>
          <w:rFonts w:ascii="仿宋" w:eastAsia="仿宋" w:cs="仿宋" w:hint="eastAsia"/>
          <w:sz w:val="28"/>
          <w:szCs w:val="28"/>
        </w:rPr>
        <w:t>电</w:t>
      </w:r>
      <w:r>
        <w:rPr>
          <w:rFonts w:ascii="仿宋" w:eastAsia="仿宋" w:cs="仿宋" w:hint="eastAsia"/>
          <w:sz w:val="28"/>
          <w:szCs w:val="28"/>
          <w:lang w:val="en-US" w:eastAsia="zh-CN"/>
        </w:rPr>
        <w:t xml:space="preserve">      </w:t>
      </w:r>
      <w:r>
        <w:rPr>
          <w:rFonts w:ascii="仿宋" w:eastAsia="仿宋" w:cs="仿宋" w:hint="eastAsia"/>
          <w:sz w:val="28"/>
          <w:szCs w:val="28"/>
        </w:rPr>
        <w:t>话：</w:t>
      </w:r>
      <w:r>
        <w:rPr>
          <w:rFonts w:ascii="仿宋" w:eastAsia="仿宋" w:cs="仿宋" w:hint="eastAsia"/>
          <w:sz w:val="28"/>
          <w:szCs w:val="28"/>
          <w:u w:val="single"/>
        </w:rPr>
        <w:t>0851-84119179（转8004）</w:t>
      </w:r>
    </w:p>
    <w:p>
      <w:pPr>
        <w:pStyle w:val="24"/>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pPr>
    </w:p>
    <w:p>
      <w:pPr>
        <w:rPr>
          <w:rFonts w:hint="eastAsia"/>
          <w:lang w:val="en-US" w:eastAsia="zh-CN"/>
        </w:rPr>
      </w:pPr>
    </w:p>
    <w:sectPr>
      <w:pgSz w:w="11906" w:h="16838"/>
      <w:pgMar w:top="1361" w:right="1361" w:bottom="1247" w:left="1361"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华文中宋">
    <w:altName w:val="宋体"/>
    <w:panose1 w:val="02010600040101010101"/>
    <w:charset w:val="86"/>
    <w:family w:val="auto"/>
    <w:pitch w:val="variable"/>
    <w:sig w:usb0="00000000" w:usb1="00000000" w:usb2="00000000" w:usb3="00000000" w:csb0="0004009F" w:csb1="DFD70000"/>
  </w:font>
  <w:font w:name="黑体">
    <w:panose1 w:val="02010609060101010101"/>
    <w:charset w:val="86"/>
    <w:family w:val="auto"/>
    <w:pitch w:val="variable"/>
    <w:sig w:usb0="800002BF" w:usb1="38CF7CFA" w:usb2="00000016" w:usb3="00000000" w:csb0="00040001" w:csb1="00000000"/>
  </w:font>
  <w:font w:name="仿宋">
    <w:panose1 w:val="02010609060101010101"/>
    <w:charset w:val="86"/>
    <w:family w:val="auto"/>
    <w:pitch w:val="variable"/>
    <w:sig w:usb0="800002BF" w:usb1="38CF7CFA" w:usb2="00000016" w:usb3="00000000" w:csb0="00040001" w:csb1="00000000"/>
  </w:font>
  <w:font w:name="Times New Roman">
    <w:panose1 w:val="02020603050405020304"/>
    <w:charset w:val="86"/>
    <w:family w:val="auto"/>
    <w:pitch w:val="variable"/>
    <w:sig w:usb0="E0002EFF" w:usb1="C000785B" w:usb2="00000009" w:usb3="00000000" w:csb0="400001FF" w:csb1="FFFF0000"/>
  </w:font>
  <w:font w:name="宋体">
    <w:panose1 w:val="02010600030101010101"/>
    <w:charset w:val="CC"/>
    <w:family w:val="auto"/>
    <w:pitch w:val="variable"/>
    <w:sig w:usb0="00000203" w:usb1="288F0000" w:usb2="00000006" w:usb3="00000000" w:csb0="00040001" w:csb1="00000000"/>
  </w:font>
  <w:font w:name="Arial">
    <w:panose1 w:val="020B0604020202020204"/>
    <w:charset w:val="01"/>
    <w:family w:val="swiss"/>
    <w:pitch w:val="variable"/>
    <w:sig w:usb0="E0002EFF" w:usb1="C000785B" w:usb2="00000009" w:usb3="00000000" w:csb0="400001FF" w:csb1="FFFF0000"/>
  </w:font>
  <w:font w:name="仿宋_GB2312">
    <w:altName w:val="仿宋"/>
    <w:panose1 w:val="02010609030101010101"/>
    <w:charset w:val="86"/>
    <w:family w:val="modern"/>
    <w:pitch w:val="variable"/>
    <w:sig w:usb0="00000000" w:usb1="00000000" w:usb2="00000010" w:usb3="00000000" w:csb0="00040000" w:csb1="00000000"/>
  </w:font>
  <w:font w:name="Calibri">
    <w:panose1 w:val="020F0502020204030204"/>
    <w:charset w:val="00"/>
    <w:family w:val="swiss"/>
    <w:pitch w:val="variable"/>
    <w:sig w:usb0="E4002EFF" w:usb1="C000247B" w:usb2="00000009" w:usb3="00000000" w:csb0="200001FF" w:csb1="00000000"/>
  </w:font>
  <w:font w:name="Consolas">
    <w:panose1 w:val="020B0609020204030204"/>
    <w:charset w:val="00"/>
    <w:family w:val="auto"/>
    <w:pitch w:val="variable"/>
    <w:sig w:usb0="E00006FF" w:usb1="0000FCFF" w:usb2="00000001" w:usb3="00000000" w:csb0="6000019F" w:csb1="DFD70000"/>
  </w:font>
  <w:font w:name="Cambria">
    <w:panose1 w:val="02040503050406030204"/>
    <w:charset w:val="00"/>
    <w:family w:val="roman"/>
    <w:pitch w:val="variable"/>
    <w:sig w:usb0="E00006FF" w:usb1="420024FF" w:usb2="02000000" w:usb3="00000000" w:csb0="2000019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10"/>
  <w:doNotDisplayPageBoundaries/>
  <w:bordersDoNotSurroundHeader w:val="0"/>
  <w:bordersDoNotSurroundFooter w:val="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useAltKinsokuLineBreakRules/>
    <w:compatSetting w:name="compatibilityMode" w:uri="http://schemas.microsoft.com/office/word" w:val="14"/>
  </w:compat>
  <w:docVars>
    <w:docVar w:name="commondata" w:val="eyJoZGlkIjoiMTcxNmJhNjU4OGQ1MTEyM2EzZjk0MDY5MzIyOTdlZWMifQ=="/>
    <w:docVar w:name="KSO_WPS_MARK_KEY" w:val="b2476f1e-701a-4b70-993e-35f4e93d5e64"/>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2"/>
    <w:pPr>
      <w:widowControl w:val="0"/>
      <w:jc w:val="both"/>
    </w:pPr>
    <w:rPr>
      <w:rFonts w:ascii="Times New Roman" w:eastAsia="宋体" w:cs="Times New Roman" w:hAnsi="Times New Roman"/>
      <w:kern w:val="2"/>
      <w:sz w:val="21"/>
      <w:szCs w:val="21"/>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Arial" w:eastAsia="黑体" w:cs="Arial" w:hAnsi="Arial"/>
      <w:b/>
      <w:bCs/>
      <w:sz w:val="32"/>
      <w:szCs w:val="32"/>
    </w:rPr>
  </w:style>
  <w:style w:type="paragraph" w:styleId="4">
    <w:name w:val="heading 4"/>
    <w:basedOn w:val="0"/>
    <w:next w:val="0"/>
    <w:pPr>
      <w:keepNext/>
      <w:keepLines/>
      <w:widowControl w:val="0"/>
      <w:adjustRightInd/>
      <w:spacing w:before="280" w:after="290" w:line="372" w:lineRule="auto"/>
      <w:jc w:val="both"/>
      <w:textAlignment w:val="auto"/>
      <w:outlineLvl w:val="3"/>
    </w:pPr>
    <w:rPr>
      <w:rFonts w:ascii="Arial" w:eastAsia="黑体" w:cs="Times New Roman" w:hAnsi="Arial"/>
      <w:b/>
      <w:kern w:val="2"/>
      <w:sz w:val="28"/>
    </w:rPr>
  </w:style>
  <w:style w:type="character" w:default="1" w:styleId="10">
    <w:name w:val="Default Paragraph Font"/>
  </w:style>
  <w:style w:type="paragraph" w:styleId="15">
    <w:name w:val="table of authorities"/>
    <w:basedOn w:val="0"/>
    <w:next w:val="0"/>
    <w:pPr>
      <w:ind w:leftChars="200" w:left="200"/>
    </w:pPr>
  </w:style>
  <w:style w:type="paragraph" w:styleId="16">
    <w:name w:val="Body Text"/>
    <w:basedOn w:val="0"/>
    <w:next w:val="17"/>
    <w:rPr>
      <w:sz w:val="24"/>
      <w:szCs w:val="24"/>
    </w:rPr>
  </w:style>
  <w:style w:type="paragraph" w:customStyle="1" w:styleId="17">
    <w:name w:val="Default"/>
    <w:next w:val="18"/>
    <w:pPr>
      <w:widowControl w:val="0"/>
      <w:autoSpaceDE w:val="0"/>
      <w:autoSpaceDN w:val="0"/>
      <w:adjustRightInd w:val="0"/>
    </w:pPr>
    <w:rPr>
      <w:rFonts w:ascii="仿宋_GB2312" w:eastAsia="仿宋_GB2312" w:cs="仿宋_GB2312"/>
      <w:color w:val="000000"/>
      <w:sz w:val="24"/>
      <w:szCs w:val="24"/>
      <w:lang w:val="en-US" w:eastAsia="zh-CN" w:bidi="ar-SA"/>
    </w:rPr>
  </w:style>
  <w:style w:type="paragraph" w:styleId="18">
    <w:name w:val="Body Text Indent 2"/>
    <w:basedOn w:val="0"/>
    <w:next w:val="19"/>
    <w:pPr>
      <w:adjustRightInd/>
      <w:spacing w:line="360" w:lineRule="auto"/>
      <w:ind w:firstLine="720"/>
      <w:jc w:val="both"/>
      <w:textAlignment w:val="auto"/>
    </w:pPr>
    <w:rPr>
      <w:rFonts w:ascii="Times New Roman" w:hAnsi="Times New Roman"/>
      <w:kern w:val="2"/>
      <w:sz w:val="28"/>
    </w:rPr>
  </w:style>
  <w:style w:type="paragraph" w:customStyle="1" w:styleId="19">
    <w:name w:val="样式"/>
    <w:pPr>
      <w:widowControl w:val="0"/>
      <w:autoSpaceDE w:val="0"/>
      <w:autoSpaceDN w:val="0"/>
      <w:adjustRightInd w:val="0"/>
    </w:pPr>
    <w:rPr>
      <w:rFonts w:ascii="宋体" w:eastAsia="宋体" w:cs="宋体"/>
      <w:sz w:val="24"/>
      <w:szCs w:val="24"/>
      <w:lang w:val="en-US" w:eastAsia="zh-CN" w:bidi="ar-SA"/>
    </w:rPr>
  </w:style>
  <w:style w:type="paragraph" w:styleId="20">
    <w:name w:val="Body Text Indent"/>
    <w:basedOn w:val="0"/>
    <w:pPr>
      <w:ind w:firstLine="900"/>
    </w:pPr>
    <w:rPr>
      <w:rFonts w:ascii="Times New Roman" w:hAnsi="Times New Roman"/>
      <w:sz w:val="28"/>
    </w:rPr>
  </w:style>
  <w:style w:type="paragraph" w:styleId="21">
    <w:name w:val="Plain Text"/>
    <w:basedOn w:val="0"/>
    <w:next w:val="0"/>
    <w:rPr>
      <w:rFonts w:ascii="宋体" w:eastAsia="宋体" w:cs="Arial"/>
      <w:szCs w:val="22"/>
    </w:rPr>
  </w:style>
  <w:style w:type="paragraph" w:styleId="22">
    <w:name w:val="toc 1"/>
    <w:basedOn w:val="0"/>
    <w:next w:val="0"/>
    <w:pPr>
      <w:spacing w:before="120" w:after="120"/>
    </w:pPr>
    <w:rPr>
      <w:rFonts w:ascii="Times New Roman" w:hAnsi="Times New Roman"/>
      <w:b/>
      <w:bCs/>
      <w:caps/>
      <w:smallCaps w:val="0"/>
      <w:sz w:val="20"/>
    </w:rPr>
  </w:style>
  <w:style w:type="paragraph" w:styleId="23">
    <w:name w:val="toc 2"/>
    <w:basedOn w:val="0"/>
    <w:next w:val="0"/>
    <w:pPr>
      <w:ind w:leftChars="200" w:left="200"/>
    </w:pPr>
  </w:style>
  <w:style w:type="paragraph" w:styleId="24">
    <w:name w:val="Normal (Web)"/>
    <w:basedOn w:val="0"/>
    <w:pPr>
      <w:widowControl/>
      <w:autoSpaceDE/>
      <w:autoSpaceDN/>
      <w:adjustRightInd/>
      <w:spacing w:before="100" w:beforeAutospacing="1" w:after="100" w:afterAutospacing="1"/>
      <w:textAlignment w:val="auto"/>
    </w:pPr>
    <w:rPr>
      <w:rFonts w:cs="宋体"/>
      <w:sz w:val="24"/>
      <w:szCs w:val="24"/>
    </w:rPr>
  </w:style>
  <w:style w:type="paragraph" w:styleId="25">
    <w:name w:val="Body Text First Indent"/>
    <w:basedOn w:val="16"/>
    <w:next w:val="0"/>
    <w:pPr>
      <w:widowControl w:val="0"/>
      <w:spacing w:after="120"/>
      <w:ind w:firstLineChars="100" w:firstLine="100"/>
      <w:jc w:val="both"/>
    </w:pPr>
    <w:rPr>
      <w:rFonts w:ascii="Calibri" w:eastAsia="宋体" w:cs="Times New Roman" w:hAnsi="Calibri"/>
      <w:kern w:val="2"/>
      <w:sz w:val="21"/>
      <w:szCs w:val="24"/>
      <w:lang w:val="en-US" w:eastAsia="zh-CN" w:bidi="ar-SA"/>
    </w:rPr>
  </w:style>
  <w:style w:type="paragraph" w:styleId="26">
    <w:name w:val="Body Text First Indent 2"/>
    <w:basedOn w:val="20"/>
    <w:pPr>
      <w:adjustRightInd w:val="0"/>
      <w:spacing w:after="120"/>
      <w:ind w:leftChars="200" w:left="200" w:firstLineChars="200" w:firstLine="200"/>
      <w:jc w:val="left"/>
      <w:textAlignment w:val="baseline"/>
    </w:pPr>
    <w:rPr>
      <w:rFonts w:ascii="宋体"/>
      <w:kern w:val="0"/>
      <w:sz w:val="34"/>
    </w:rPr>
  </w:style>
  <w:style w:type="character" w:styleId="27">
    <w:name w:val="Strong"/>
    <w:basedOn w:val="10"/>
    <w:rPr>
      <w:b/>
      <w:bCs/>
    </w:rPr>
  </w:style>
  <w:style w:type="character" w:styleId="28">
    <w:name w:val="FollowedHyperlink"/>
    <w:basedOn w:val="10"/>
    <w:rPr>
      <w:color w:val="333333"/>
      <w:u w:val="none"/>
    </w:rPr>
  </w:style>
  <w:style w:type="character" w:styleId="29">
    <w:name w:val="Emphasis"/>
    <w:basedOn w:val="10"/>
  </w:style>
  <w:style w:type="character" w:styleId="30">
    <w:name w:val="HTML Definition"/>
    <w:basedOn w:val="10"/>
    <w:rPr>
      <w:i/>
      <w:iCs/>
    </w:rPr>
  </w:style>
  <w:style w:type="character" w:styleId="31">
    <w:name w:val="Hyperlink"/>
    <w:basedOn w:val="10"/>
    <w:rPr>
      <w:color w:val="333333"/>
      <w:u w:val="none"/>
    </w:rPr>
  </w:style>
  <w:style w:type="character" w:styleId="32">
    <w:name w:val="HTML Code"/>
    <w:basedOn w:val="10"/>
    <w:rPr>
      <w:rFonts w:ascii="Consolas" w:eastAsia="Consolas" w:cs="Consolas" w:hAnsi="Consolas"/>
      <w:color w:val="C7254E"/>
      <w:sz w:val="21"/>
      <w:szCs w:val="21"/>
      <w:shd w:val="clear" w:color="auto" w:fill="F8F8F8"/>
    </w:rPr>
  </w:style>
  <w:style w:type="character" w:styleId="33">
    <w:name w:val="HTML Keyboard"/>
    <w:basedOn w:val="10"/>
    <w:rPr>
      <w:rFonts w:ascii="Consolas" w:eastAsia="Consolas" w:cs="Consolas" w:hAnsi="Consolas"/>
      <w:sz w:val="21"/>
      <w:szCs w:val="21"/>
    </w:rPr>
  </w:style>
  <w:style w:type="character" w:styleId="34">
    <w:name w:val="HTML Sample"/>
    <w:basedOn w:val="10"/>
    <w:rPr>
      <w:rFonts w:ascii="Consolas" w:eastAsia="Consolas" w:cs="Consolas" w:hAnsi="Consolas"/>
      <w:sz w:val="21"/>
      <w:szCs w:val="21"/>
    </w:rPr>
  </w:style>
  <w:style w:type="paragraph" w:customStyle="1" w:styleId="35">
    <w:name w:val="TOC 标题1"/>
    <w:basedOn w:val="1"/>
    <w:next w:val="0"/>
    <w:pPr>
      <w:keepNext/>
      <w:keepLines/>
      <w:widowControl/>
      <w:spacing w:before="480" w:line="276" w:lineRule="auto"/>
      <w:outlineLvl w:val="9"/>
    </w:pPr>
    <w:rPr>
      <w:rFonts w:ascii="Cambria" w:hAnsi="Cambria"/>
      <w:color w:val="365F91"/>
      <w:sz w:val="28"/>
      <w:szCs w:val="28"/>
    </w:rPr>
  </w:style>
  <w:style w:type="paragraph" w:customStyle="1" w:styleId="36">
    <w:name w:val="表格文字"/>
    <w:basedOn w:val="0"/>
    <w:next w:val="0"/>
    <w:pPr>
      <w:widowControl/>
      <w:spacing w:before="25" w:after="25"/>
      <w:ind w:firstLine="0"/>
      <w:jc w:val="left"/>
    </w:pPr>
    <w:rPr>
      <w:rFonts w:ascii="宋体" w:eastAsia="宋体" w:cs="宋体"/>
      <w:snapToGrid/>
      <w:spacing w:val="10"/>
      <w:sz w:val="24"/>
      <w:szCs w:val="24"/>
    </w:rPr>
  </w:style>
  <w:style w:type="character" w:customStyle="1" w:styleId="37">
    <w:name w:val="am-disabled"/>
    <w:basedOn w:val="10"/>
    <w:rPr>
      <w:color w:val="999999"/>
      <w:shd w:val="clear" w:color="auto" w:fill="FAFAFA"/>
    </w:rPr>
  </w:style>
  <w:style w:type="character" w:customStyle="1" w:styleId="38">
    <w:name w:val="am-active9"/>
    <w:basedOn w:val="10"/>
    <w:rPr>
      <w:color w:val="C10802"/>
    </w:rPr>
  </w:style>
  <w:style w:type="character" w:customStyle="1" w:styleId="39">
    <w:name w:val="am-active10"/>
    <w:basedOn w:val="10"/>
    <w:rPr>
      <w:color w:val="0084C7"/>
      <w:shd w:val="clear" w:color="auto" w:fill="F0F0F0"/>
    </w:rPr>
  </w:style>
  <w:style w:type="character" w:customStyle="1" w:styleId="40">
    <w:name w:val="am-active11"/>
    <w:basedOn w:val="10"/>
    <w:rPr>
      <w:color w:val="1B961B"/>
    </w:rPr>
  </w:style>
  <w:style w:type="character" w:customStyle="1" w:styleId="41">
    <w:name w:val="am-active12"/>
    <w:basedOn w:val="10"/>
    <w:rPr>
      <w:color w:val="AA4B00"/>
    </w:rPr>
  </w:style>
  <w:style w:type="character" w:customStyle="1" w:styleId="42">
    <w:name w:val="am-datepicker-hour"/>
    <w:basedOn w:val="10"/>
  </w:style>
  <w:style w:type="character" w:customStyle="1" w:styleId="43">
    <w:name w:val="hover19"/>
    <w:basedOn w:val="10"/>
    <w:rPr>
      <w:color w:val="FFFFFF"/>
    </w:rPr>
  </w:style>
  <w:style w:type="character" w:customStyle="1" w:styleId="44">
    <w:name w:val="hover20"/>
    <w:basedOn w:val="10"/>
    <w:rPr>
      <w:shd w:val="clear" w:color="auto" w:fill="F0F0F0"/>
    </w:rPr>
  </w:style>
  <w:style w:type="character" w:customStyle="1" w:styleId="45">
    <w:name w:val="hover21"/>
    <w:basedOn w:val="10"/>
    <w:rPr>
      <w:color w:val="5FB878"/>
    </w:rPr>
  </w:style>
  <w:style w:type="character" w:customStyle="1" w:styleId="46">
    <w:name w:val="hover22"/>
    <w:basedOn w:val="10"/>
    <w:rPr>
      <w:color w:val="5FB878"/>
    </w:rPr>
  </w:style>
  <w:style w:type="character" w:customStyle="1" w:styleId="47">
    <w:name w:val="layui-laypage-curr"/>
    <w:basedOn w:val="10"/>
  </w:style>
  <w:style w:type="character" w:customStyle="1" w:styleId="48">
    <w:name w:val="am-datepicker-old"/>
    <w:basedOn w:val="10"/>
    <w:rPr>
      <w:color w:val="F59490"/>
    </w:rPr>
  </w:style>
  <w:style w:type="character" w:customStyle="1" w:styleId="49">
    <w:name w:val="am-datepicker-old1"/>
    <w:basedOn w:val="10"/>
    <w:rPr>
      <w:color w:val="89D7FF"/>
    </w:rPr>
  </w:style>
  <w:style w:type="character" w:customStyle="1" w:styleId="50">
    <w:name w:val="am-datepicker-old2"/>
    <w:basedOn w:val="10"/>
    <w:rPr>
      <w:color w:val="94DF94"/>
    </w:rPr>
  </w:style>
  <w:style w:type="character" w:customStyle="1" w:styleId="51">
    <w:name w:val="am-datepicker-old3"/>
    <w:basedOn w:val="10"/>
    <w:rPr>
      <w:color w:val="FFAD6D"/>
    </w:rPr>
  </w:style>
  <w:style w:type="character" w:customStyle="1" w:styleId="52">
    <w:name w:val="first-child2"/>
    <w:basedOn w:val="10"/>
  </w:style>
  <w:style w:type="character" w:customStyle="1" w:styleId="53">
    <w:name w:val="layui-this"/>
    <w:basedOn w:val="10"/>
    <w:rPr>
      <w:bdr w:val="single" w:sz="6" w:space="0" w:color="EEEEEE"/>
      <w:shd w:val="clear" w:color="auto" w:fill="FFFFFF"/>
    </w:rPr>
  </w:style>
  <w:style w:type="character" w:customStyle="1" w:styleId="54">
    <w:name w:val="hover29"/>
    <w:basedOn w:val="10"/>
    <w:rPr>
      <w:color w:val="FFFFFF"/>
    </w:rPr>
  </w:style>
  <w:style w:type="character" w:customStyle="1" w:styleId="55">
    <w:name w:val="hover30"/>
    <w:basedOn w:val="10"/>
    <w:rPr>
      <w:color w:val="5FB878"/>
    </w:rPr>
  </w:style>
  <w:style w:type="character" w:customStyle="1" w:styleId="56">
    <w:name w:val="hover31"/>
    <w:basedOn w:val="10"/>
    <w:rPr>
      <w:shd w:val="clear" w:color="auto" w:fill="F0F0F0"/>
    </w:rPr>
  </w:style>
  <w:style w:type="character" w:customStyle="1" w:styleId="57">
    <w:name w:val="hover32"/>
    <w:basedOn w:val="10"/>
    <w:rPr>
      <w:color w:val="5FB878"/>
    </w:rPr>
  </w:style>
  <w:style w:type="character" w:customStyle="1" w:styleId="58">
    <w:name w:val="am-active17"/>
    <w:basedOn w:val="10"/>
    <w:rPr>
      <w:color w:val="0084C7"/>
      <w:shd w:val="clear" w:color="auto" w:fill="F0F0F0"/>
    </w:rPr>
  </w:style>
  <w:style w:type="character" w:customStyle="1" w:styleId="59">
    <w:name w:val="am-active18"/>
    <w:basedOn w:val="10"/>
    <w:rPr>
      <w:color w:val="1B961B"/>
    </w:rPr>
  </w:style>
  <w:style w:type="character" w:customStyle="1" w:styleId="60">
    <w:name w:val="am-active19"/>
    <w:basedOn w:val="10"/>
    <w:rPr>
      <w:color w:val="C10802"/>
    </w:rPr>
  </w:style>
  <w:style w:type="character" w:customStyle="1" w:styleId="61">
    <w:name w:val="am-active20"/>
    <w:basedOn w:val="10"/>
    <w:rPr>
      <w:color w:val="AA4B00"/>
    </w:rPr>
  </w:style>
  <w:style w:type="character" w:customStyle="1" w:styleId="62">
    <w:name w:val="am-disabled16"/>
    <w:basedOn w:val="10"/>
    <w:rPr>
      <w:color w:val="999999"/>
      <w:shd w:val="clear" w:color="auto" w:fill="FAFAFA"/>
    </w:rPr>
  </w:style>
  <w:style w:type="character" w:customStyle="1" w:styleId="63">
    <w:name w:val="first-child"/>
    <w:basedOn w:val="10"/>
  </w:style>
  <w:style w:type="character" w:customStyle="1" w:styleId="64">
    <w:name w:val="hover33"/>
    <w:basedOn w:val="10"/>
    <w:rPr>
      <w:color w:val="5FB878"/>
    </w:rPr>
  </w:style>
  <w:style w:type="character" w:customStyle="1" w:styleId="65">
    <w:name w:val="icon_lzrz"/>
    <w:basedOn w:val="10"/>
  </w:style>
  <w:style w:type="character" w:customStyle="1" w:styleId="66">
    <w:name w:val="icon_xzry"/>
    <w:basedOn w:val="10"/>
  </w:style>
  <w:style w:type="character" w:customStyle="1" w:styleId="67">
    <w:name w:val="icon_no"/>
    <w:basedOn w:val="10"/>
    <w:rPr>
      <w:color w:val="FFFFFF"/>
      <w:u w:val="none"/>
    </w:rPr>
  </w:style>
  <w:style w:type="character" w:customStyle="1" w:styleId="68">
    <w:name w:val="icon_xglc"/>
    <w:basedOn w:val="10"/>
  </w:style>
  <w:style w:type="character" w:customStyle="1" w:styleId="69">
    <w:name w:val="icon_gzkj"/>
    <w:basedOn w:val="10"/>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0</TotalTime>
  <Application>Yozo_Office</Application>
  <Pages>2</Pages>
  <Words>517</Words>
  <Characters>606</Characters>
  <Lines>40</Lines>
  <Paragraphs>35</Paragraphs>
  <CharactersWithSpaces>628</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無聊亂逛の貓</dc:creator>
  <cp:lastModifiedBy>张露</cp:lastModifiedBy>
  <cp:revision>1</cp:revision>
  <cp:lastPrinted>2020-10-21T09:59:00Z</cp:lastPrinted>
  <dcterms:created xsi:type="dcterms:W3CDTF">2020-06-22T05:57:00Z</dcterms:created>
  <dcterms:modified xsi:type="dcterms:W3CDTF">2026-09-30T07:16:56Z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702CAF46941748F49E409C1B35EC3603_13</vt:lpwstr>
  </property>
</Properties>
</file>